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4319" w14:textId="341EB9EB" w:rsidR="000D4803" w:rsidRDefault="006D6A8D" w:rsidP="000D0CCA">
      <w:pPr>
        <w:autoSpaceDE w:val="0"/>
        <w:autoSpaceDN w:val="0"/>
        <w:adjustRightInd w:val="0"/>
        <w:spacing w:line="240" w:lineRule="auto"/>
        <w:jc w:val="center"/>
        <w:rPr>
          <w:rFonts w:ascii="Frutiger LT 45 Light" w:hAnsi="Frutiger LT 45 Light" w:cs="Frutiger LT 45 Light"/>
          <w:b/>
          <w:color w:val="000000"/>
          <w:sz w:val="20"/>
          <w:lang w:eastAsia="de-CH"/>
        </w:rPr>
      </w:pPr>
      <w:bookmarkStart w:id="0" w:name="_Hlk119691584"/>
      <w:bookmarkEnd w:id="0"/>
      <w:r>
        <w:rPr>
          <w:rFonts w:ascii="Arial" w:hAnsi="Arial" w:cs="Arial"/>
          <w:noProof/>
          <w:color w:val="000000"/>
          <w:sz w:val="20"/>
          <w:lang w:eastAsia="de-CH"/>
        </w:rPr>
        <w:drawing>
          <wp:inline distT="0" distB="0" distL="0" distR="0" wp14:anchorId="19CF3FD8" wp14:editId="7352C7ED">
            <wp:extent cx="4200525" cy="12608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511" cy="1261750"/>
                    </a:xfrm>
                    <a:prstGeom prst="rect">
                      <a:avLst/>
                    </a:prstGeom>
                    <a:noFill/>
                    <a:ln>
                      <a:noFill/>
                    </a:ln>
                  </pic:spPr>
                </pic:pic>
              </a:graphicData>
            </a:graphic>
          </wp:inline>
        </w:drawing>
      </w:r>
    </w:p>
    <w:p w14:paraId="6E51C715" w14:textId="77777777" w:rsidR="000D4803" w:rsidRPr="003925F3" w:rsidRDefault="000D4803" w:rsidP="000D4803">
      <w:pPr>
        <w:autoSpaceDE w:val="0"/>
        <w:autoSpaceDN w:val="0"/>
        <w:adjustRightInd w:val="0"/>
        <w:spacing w:line="240" w:lineRule="auto"/>
        <w:rPr>
          <w:rFonts w:ascii="Arial" w:hAnsi="Arial" w:cs="Arial"/>
          <w:b/>
          <w:color w:val="000000"/>
          <w:sz w:val="20"/>
          <w:lang w:eastAsia="de-CH"/>
        </w:rPr>
      </w:pPr>
    </w:p>
    <w:p w14:paraId="524F68E3" w14:textId="77777777" w:rsidR="000D4803" w:rsidRPr="003925F3" w:rsidRDefault="000D4803" w:rsidP="000D4803">
      <w:pPr>
        <w:autoSpaceDE w:val="0"/>
        <w:autoSpaceDN w:val="0"/>
        <w:adjustRightInd w:val="0"/>
        <w:spacing w:line="240" w:lineRule="auto"/>
        <w:rPr>
          <w:rFonts w:ascii="Arial" w:hAnsi="Arial" w:cs="Arial"/>
          <w:b/>
          <w:color w:val="000000"/>
          <w:sz w:val="20"/>
          <w:lang w:eastAsia="de-CH"/>
        </w:rPr>
      </w:pPr>
    </w:p>
    <w:p w14:paraId="4B77BAD5" w14:textId="77777777" w:rsidR="005908CC" w:rsidRPr="003925F3" w:rsidRDefault="005908CC" w:rsidP="000D4803">
      <w:pPr>
        <w:autoSpaceDE w:val="0"/>
        <w:autoSpaceDN w:val="0"/>
        <w:adjustRightInd w:val="0"/>
        <w:spacing w:line="240" w:lineRule="auto"/>
        <w:rPr>
          <w:rFonts w:ascii="Arial" w:hAnsi="Arial" w:cs="Arial"/>
          <w:b/>
          <w:color w:val="000000"/>
          <w:sz w:val="20"/>
          <w:lang w:eastAsia="de-CH"/>
        </w:rPr>
      </w:pPr>
    </w:p>
    <w:p w14:paraId="0B6842AF" w14:textId="1B751F95" w:rsidR="000D4803" w:rsidRPr="003925F3" w:rsidRDefault="000D4803" w:rsidP="000D4803">
      <w:pPr>
        <w:autoSpaceDE w:val="0"/>
        <w:autoSpaceDN w:val="0"/>
        <w:adjustRightInd w:val="0"/>
        <w:spacing w:line="240" w:lineRule="auto"/>
        <w:rPr>
          <w:rFonts w:ascii="Arial" w:hAnsi="Arial" w:cs="Arial"/>
          <w:b/>
          <w:color w:val="000000"/>
          <w:sz w:val="20"/>
          <w:lang w:eastAsia="de-CH"/>
        </w:rPr>
      </w:pPr>
      <w:r w:rsidRPr="00A40A0C">
        <w:rPr>
          <w:rFonts w:ascii="Arial" w:hAnsi="Arial" w:cs="Arial"/>
          <w:b/>
          <w:color w:val="000000"/>
          <w:sz w:val="20"/>
          <w:lang w:eastAsia="de-CH"/>
        </w:rPr>
        <w:t xml:space="preserve">Thun | </w:t>
      </w:r>
      <w:r w:rsidR="00824819">
        <w:rPr>
          <w:rFonts w:ascii="Arial" w:hAnsi="Arial" w:cs="Arial"/>
          <w:b/>
          <w:color w:val="000000"/>
          <w:sz w:val="20"/>
          <w:lang w:eastAsia="de-CH"/>
        </w:rPr>
        <w:t>22. November</w:t>
      </w:r>
      <w:r w:rsidR="00CD2193">
        <w:rPr>
          <w:rFonts w:ascii="Arial" w:hAnsi="Arial" w:cs="Arial"/>
          <w:b/>
          <w:color w:val="000000"/>
          <w:sz w:val="20"/>
          <w:lang w:eastAsia="de-CH"/>
        </w:rPr>
        <w:t xml:space="preserve"> 2022</w:t>
      </w:r>
      <w:r w:rsidRPr="003925F3">
        <w:rPr>
          <w:rFonts w:ascii="Arial" w:hAnsi="Arial" w:cs="Arial"/>
          <w:b/>
          <w:color w:val="000000"/>
          <w:sz w:val="20"/>
          <w:lang w:eastAsia="de-CH"/>
        </w:rPr>
        <w:t>: Medienmitteilung der Thunerseespiele</w:t>
      </w:r>
    </w:p>
    <w:p w14:paraId="6DB9CF94" w14:textId="77777777" w:rsidR="000D4803" w:rsidRPr="003925F3" w:rsidRDefault="000D4803" w:rsidP="000D4803">
      <w:pPr>
        <w:pStyle w:val="FFliesstext6"/>
        <w:spacing w:before="0"/>
        <w:rPr>
          <w:rFonts w:ascii="Arial" w:hAnsi="Arial" w:cs="Arial"/>
          <w:color w:val="000000"/>
          <w:lang w:val="de-CH" w:eastAsia="de-CH"/>
        </w:rPr>
      </w:pPr>
    </w:p>
    <w:p w14:paraId="0C5D5030" w14:textId="2F3071A7" w:rsidR="00357511" w:rsidRPr="009C10CE" w:rsidRDefault="00824819" w:rsidP="00357511">
      <w:pPr>
        <w:pStyle w:val="FFliesstext6"/>
        <w:spacing w:before="0"/>
        <w:rPr>
          <w:rFonts w:ascii="Arial" w:hAnsi="Arial" w:cs="Arial"/>
          <w:b/>
          <w:bCs/>
          <w:color w:val="000000"/>
          <w:sz w:val="28"/>
          <w:szCs w:val="28"/>
          <w:lang w:val="de-CH" w:eastAsia="de-CH"/>
        </w:rPr>
      </w:pPr>
      <w:r>
        <w:rPr>
          <w:rFonts w:ascii="Arial" w:hAnsi="Arial" w:cs="Arial"/>
          <w:b/>
          <w:bCs/>
          <w:sz w:val="28"/>
          <w:szCs w:val="28"/>
        </w:rPr>
        <w:t>20-jähriges</w:t>
      </w:r>
      <w:r w:rsidR="00F34800">
        <w:rPr>
          <w:rFonts w:ascii="Arial" w:hAnsi="Arial" w:cs="Arial"/>
          <w:b/>
          <w:bCs/>
          <w:sz w:val="28"/>
          <w:szCs w:val="28"/>
        </w:rPr>
        <w:t xml:space="preserve"> Jubiläum mit DÄLLEBACH KARI</w:t>
      </w:r>
    </w:p>
    <w:p w14:paraId="72D9F8CF" w14:textId="77777777" w:rsidR="000D4803" w:rsidRPr="00F8426F" w:rsidRDefault="000D4803" w:rsidP="000D4803">
      <w:pPr>
        <w:pStyle w:val="FFliesstext6"/>
        <w:spacing w:before="0"/>
        <w:rPr>
          <w:rFonts w:ascii="Arial" w:hAnsi="Arial" w:cs="Arial"/>
          <w:color w:val="000000"/>
          <w:lang w:val="de-CH" w:eastAsia="de-CH"/>
        </w:rPr>
      </w:pPr>
    </w:p>
    <w:p w14:paraId="1F76C5C6" w14:textId="6467B60F" w:rsidR="00E77324" w:rsidRDefault="00E77324" w:rsidP="00486C41">
      <w:pPr>
        <w:autoSpaceDE w:val="0"/>
        <w:autoSpaceDN w:val="0"/>
        <w:adjustRightInd w:val="0"/>
        <w:spacing w:line="240" w:lineRule="auto"/>
        <w:rPr>
          <w:rFonts w:ascii="Arial" w:hAnsi="Arial" w:cs="Arial"/>
          <w:b/>
          <w:color w:val="000000"/>
          <w:sz w:val="20"/>
          <w:lang w:eastAsia="de-CH"/>
        </w:rPr>
      </w:pPr>
      <w:r w:rsidRPr="00DB69FD">
        <w:rPr>
          <w:rFonts w:ascii="Arial" w:hAnsi="Arial" w:cs="Arial"/>
          <w:b/>
          <w:color w:val="000000"/>
          <w:sz w:val="20"/>
          <w:lang w:eastAsia="de-CH"/>
        </w:rPr>
        <w:t xml:space="preserve">Zum 20-jährigen Jubiläum </w:t>
      </w:r>
      <w:r w:rsidR="000169B2" w:rsidRPr="00DB69FD">
        <w:rPr>
          <w:rFonts w:ascii="Arial" w:hAnsi="Arial" w:cs="Arial"/>
          <w:b/>
          <w:color w:val="000000"/>
          <w:sz w:val="20"/>
          <w:lang w:eastAsia="de-CH"/>
        </w:rPr>
        <w:t xml:space="preserve">bringen </w:t>
      </w:r>
      <w:r w:rsidRPr="00DB69FD">
        <w:rPr>
          <w:rFonts w:ascii="Arial" w:hAnsi="Arial" w:cs="Arial"/>
          <w:b/>
          <w:color w:val="000000"/>
          <w:sz w:val="20"/>
          <w:lang w:eastAsia="de-CH"/>
        </w:rPr>
        <w:t xml:space="preserve">die Thunerseespiele </w:t>
      </w:r>
      <w:r w:rsidR="000169B2" w:rsidRPr="00DB69FD">
        <w:rPr>
          <w:rFonts w:ascii="Arial" w:hAnsi="Arial" w:cs="Arial"/>
          <w:b/>
          <w:color w:val="000000"/>
          <w:sz w:val="20"/>
          <w:lang w:eastAsia="de-CH"/>
        </w:rPr>
        <w:t xml:space="preserve">DÄLLEBACH KARI, das beliebte Musical über den bekannten Berner Coiffeur, zurück auf die Bühne. </w:t>
      </w:r>
      <w:r w:rsidRPr="00DB69FD">
        <w:rPr>
          <w:rFonts w:ascii="Arial" w:hAnsi="Arial" w:cs="Arial"/>
          <w:b/>
          <w:color w:val="000000"/>
          <w:sz w:val="20"/>
          <w:lang w:eastAsia="de-CH"/>
        </w:rPr>
        <w:t xml:space="preserve">Vom 12. Juli bis 26. August 2023 </w:t>
      </w:r>
      <w:r w:rsidR="000169B2" w:rsidRPr="00DB69FD">
        <w:rPr>
          <w:rFonts w:ascii="Arial" w:hAnsi="Arial" w:cs="Arial"/>
          <w:b/>
          <w:color w:val="000000"/>
          <w:sz w:val="20"/>
          <w:lang w:eastAsia="de-CH"/>
        </w:rPr>
        <w:t xml:space="preserve">zeigen die </w:t>
      </w:r>
      <w:r w:rsidR="001A6561" w:rsidRPr="00DB69FD">
        <w:rPr>
          <w:rFonts w:ascii="Arial" w:hAnsi="Arial" w:cs="Arial"/>
          <w:b/>
          <w:color w:val="000000"/>
          <w:sz w:val="20"/>
          <w:lang w:eastAsia="de-CH"/>
        </w:rPr>
        <w:t>Musicalmacher</w:t>
      </w:r>
      <w:r w:rsidR="002D4D17" w:rsidRPr="00DB69FD">
        <w:rPr>
          <w:rFonts w:ascii="Arial" w:hAnsi="Arial" w:cs="Arial"/>
          <w:b/>
          <w:color w:val="000000"/>
          <w:sz w:val="20"/>
          <w:lang w:eastAsia="de-CH"/>
        </w:rPr>
        <w:t xml:space="preserve"> </w:t>
      </w:r>
      <w:r w:rsidR="000169B2" w:rsidRPr="00DB69FD">
        <w:rPr>
          <w:rFonts w:ascii="Arial" w:hAnsi="Arial" w:cs="Arial"/>
          <w:b/>
          <w:color w:val="000000"/>
          <w:sz w:val="20"/>
          <w:lang w:eastAsia="de-CH"/>
        </w:rPr>
        <w:t xml:space="preserve">ihre </w:t>
      </w:r>
      <w:r w:rsidRPr="00DB69FD">
        <w:rPr>
          <w:rFonts w:ascii="Arial" w:hAnsi="Arial" w:cs="Arial"/>
          <w:b/>
          <w:color w:val="000000"/>
          <w:sz w:val="20"/>
          <w:lang w:eastAsia="de-CH"/>
        </w:rPr>
        <w:t xml:space="preserve">erste Thuner Eigenproduktion </w:t>
      </w:r>
      <w:r w:rsidR="000169B2" w:rsidRPr="00DB69FD">
        <w:rPr>
          <w:rFonts w:ascii="Arial" w:hAnsi="Arial" w:cs="Arial"/>
          <w:b/>
          <w:color w:val="000000"/>
          <w:sz w:val="20"/>
          <w:lang w:eastAsia="de-CH"/>
        </w:rPr>
        <w:t xml:space="preserve">in neuer Besetzung und neuem Gewand. Das Stück aus </w:t>
      </w:r>
      <w:r w:rsidRPr="00DB69FD">
        <w:rPr>
          <w:rFonts w:ascii="Arial" w:hAnsi="Arial" w:cs="Arial"/>
          <w:b/>
          <w:color w:val="000000"/>
          <w:sz w:val="20"/>
          <w:lang w:eastAsia="de-CH"/>
        </w:rPr>
        <w:t xml:space="preserve">dem hauseigenen Heimatland Verlag feierte </w:t>
      </w:r>
      <w:r w:rsidR="006273DD" w:rsidRPr="00DB69FD">
        <w:rPr>
          <w:rFonts w:ascii="Arial" w:hAnsi="Arial" w:cs="Arial"/>
          <w:b/>
          <w:color w:val="000000"/>
          <w:sz w:val="20"/>
          <w:lang w:eastAsia="de-CH"/>
        </w:rPr>
        <w:t>am 1</w:t>
      </w:r>
      <w:r w:rsidR="004D1482" w:rsidRPr="00DB69FD">
        <w:rPr>
          <w:rFonts w:ascii="Arial" w:hAnsi="Arial" w:cs="Arial"/>
          <w:b/>
          <w:color w:val="000000"/>
          <w:sz w:val="20"/>
          <w:lang w:eastAsia="de-CH"/>
        </w:rPr>
        <w:t>9</w:t>
      </w:r>
      <w:r w:rsidR="006273DD" w:rsidRPr="00DB69FD">
        <w:rPr>
          <w:rFonts w:ascii="Arial" w:hAnsi="Arial" w:cs="Arial"/>
          <w:b/>
          <w:color w:val="000000"/>
          <w:sz w:val="20"/>
          <w:lang w:eastAsia="de-CH"/>
        </w:rPr>
        <w:t xml:space="preserve">. Juli 2010 </w:t>
      </w:r>
      <w:r w:rsidR="000169B2" w:rsidRPr="00DB69FD">
        <w:rPr>
          <w:rFonts w:ascii="Arial" w:hAnsi="Arial" w:cs="Arial"/>
          <w:b/>
          <w:color w:val="000000"/>
          <w:sz w:val="20"/>
          <w:lang w:eastAsia="de-CH"/>
        </w:rPr>
        <w:t>hier seine</w:t>
      </w:r>
      <w:r w:rsidR="006273DD" w:rsidRPr="00DB69FD">
        <w:rPr>
          <w:rFonts w:ascii="Arial" w:hAnsi="Arial" w:cs="Arial"/>
          <w:b/>
          <w:color w:val="000000"/>
          <w:sz w:val="20"/>
          <w:lang w:eastAsia="de-CH"/>
        </w:rPr>
        <w:t xml:space="preserve"> Uraufführung </w:t>
      </w:r>
      <w:r w:rsidRPr="00DB69FD">
        <w:rPr>
          <w:rFonts w:ascii="Arial" w:hAnsi="Arial" w:cs="Arial"/>
          <w:b/>
          <w:color w:val="000000"/>
          <w:sz w:val="20"/>
          <w:lang w:eastAsia="de-CH"/>
        </w:rPr>
        <w:t xml:space="preserve">und erfreute sich </w:t>
      </w:r>
      <w:r w:rsidR="0036380E" w:rsidRPr="00DB69FD">
        <w:rPr>
          <w:rFonts w:ascii="Arial" w:hAnsi="Arial" w:cs="Arial"/>
          <w:b/>
          <w:color w:val="000000"/>
          <w:sz w:val="20"/>
          <w:lang w:eastAsia="de-CH"/>
        </w:rPr>
        <w:t xml:space="preserve">beim Publikum </w:t>
      </w:r>
      <w:proofErr w:type="spellStart"/>
      <w:r w:rsidRPr="00DB69FD">
        <w:rPr>
          <w:rFonts w:ascii="Arial" w:hAnsi="Arial" w:cs="Arial"/>
          <w:b/>
          <w:color w:val="000000"/>
          <w:sz w:val="20"/>
          <w:lang w:eastAsia="de-CH"/>
        </w:rPr>
        <w:t>grosser</w:t>
      </w:r>
      <w:proofErr w:type="spellEnd"/>
      <w:r w:rsidRPr="00DB69FD">
        <w:rPr>
          <w:rFonts w:ascii="Arial" w:hAnsi="Arial" w:cs="Arial"/>
          <w:b/>
          <w:color w:val="000000"/>
          <w:sz w:val="20"/>
          <w:lang w:eastAsia="de-CH"/>
        </w:rPr>
        <w:t xml:space="preserve"> Beliebtheit.</w:t>
      </w:r>
      <w:r w:rsidR="006273DD" w:rsidRPr="00DB69FD">
        <w:rPr>
          <w:rFonts w:ascii="Arial" w:hAnsi="Arial" w:cs="Arial"/>
          <w:b/>
          <w:color w:val="000000"/>
          <w:sz w:val="20"/>
          <w:lang w:eastAsia="de-CH"/>
        </w:rPr>
        <w:t xml:space="preserve"> </w:t>
      </w:r>
      <w:r w:rsidR="000169B2" w:rsidRPr="00DB69FD">
        <w:rPr>
          <w:rFonts w:ascii="Arial" w:hAnsi="Arial" w:cs="Arial"/>
          <w:b/>
          <w:color w:val="000000"/>
          <w:sz w:val="20"/>
          <w:lang w:eastAsia="de-CH"/>
        </w:rPr>
        <w:t xml:space="preserve">Das Jubiläumsjahr nehmen die Produzenten nun zum Anlass, einen den Publikumserfolg mit Berner Tradition wieder auferstehen zu lassen. Ein Novum bei den </w:t>
      </w:r>
      <w:proofErr w:type="spellStart"/>
      <w:r w:rsidR="000169B2" w:rsidRPr="00DB69FD">
        <w:rPr>
          <w:rFonts w:ascii="Arial" w:hAnsi="Arial" w:cs="Arial"/>
          <w:b/>
          <w:color w:val="000000"/>
          <w:sz w:val="20"/>
          <w:lang w:eastAsia="de-CH"/>
        </w:rPr>
        <w:t>Thunerseespielen</w:t>
      </w:r>
      <w:proofErr w:type="spellEnd"/>
      <w:r w:rsidR="000169B2" w:rsidRPr="00DB69FD">
        <w:rPr>
          <w:rFonts w:ascii="Arial" w:hAnsi="Arial" w:cs="Arial"/>
          <w:b/>
          <w:color w:val="000000"/>
          <w:sz w:val="20"/>
          <w:lang w:eastAsia="de-CH"/>
        </w:rPr>
        <w:t>.</w:t>
      </w:r>
    </w:p>
    <w:p w14:paraId="1FAA1D11" w14:textId="77777777" w:rsidR="00CA6DCF" w:rsidRDefault="00CA6DCF" w:rsidP="000D4803">
      <w:pPr>
        <w:spacing w:line="240" w:lineRule="auto"/>
        <w:rPr>
          <w:rFonts w:ascii="Arial" w:hAnsi="Arial" w:cs="Arial"/>
          <w:color w:val="000000"/>
          <w:sz w:val="20"/>
          <w:lang w:eastAsia="de-CH"/>
        </w:rPr>
      </w:pPr>
    </w:p>
    <w:p w14:paraId="4BB480EE" w14:textId="40613FEE" w:rsidR="00E95DFB" w:rsidRDefault="00E95DFB" w:rsidP="000D4803">
      <w:pPr>
        <w:spacing w:line="240" w:lineRule="auto"/>
        <w:rPr>
          <w:rFonts w:ascii="Arial" w:hAnsi="Arial" w:cs="Arial"/>
          <w:color w:val="000000"/>
          <w:sz w:val="20"/>
          <w:lang w:eastAsia="de-CH"/>
        </w:rPr>
      </w:pPr>
      <w:r>
        <w:rPr>
          <w:rFonts w:ascii="Arial" w:hAnsi="Arial" w:cs="Arial"/>
          <w:color w:val="000000"/>
          <w:sz w:val="20"/>
          <w:lang w:eastAsia="de-CH"/>
        </w:rPr>
        <w:t>Nächste</w:t>
      </w:r>
      <w:r w:rsidR="00E158E9">
        <w:rPr>
          <w:rFonts w:ascii="Arial" w:hAnsi="Arial" w:cs="Arial"/>
          <w:color w:val="000000"/>
          <w:sz w:val="20"/>
          <w:lang w:eastAsia="de-CH"/>
        </w:rPr>
        <w:t>n</w:t>
      </w:r>
      <w:r>
        <w:rPr>
          <w:rFonts w:ascii="Arial" w:hAnsi="Arial" w:cs="Arial"/>
          <w:color w:val="000000"/>
          <w:sz w:val="20"/>
          <w:lang w:eastAsia="de-CH"/>
        </w:rPr>
        <w:t xml:space="preserve"> Sommer feiern die Thunerseespiele ihr 20-jähriges Bestehen. „Wir haben allen Grund zu</w:t>
      </w:r>
      <w:r w:rsidR="007C1B8D">
        <w:rPr>
          <w:rFonts w:ascii="Arial" w:hAnsi="Arial" w:cs="Arial"/>
          <w:color w:val="000000"/>
          <w:sz w:val="20"/>
          <w:lang w:eastAsia="de-CH"/>
        </w:rPr>
        <w:t>r Freude</w:t>
      </w:r>
      <w:r w:rsidR="00F06781">
        <w:rPr>
          <w:rFonts w:ascii="Arial" w:hAnsi="Arial" w:cs="Arial"/>
          <w:color w:val="000000"/>
          <w:sz w:val="20"/>
          <w:lang w:eastAsia="de-CH"/>
        </w:rPr>
        <w:t xml:space="preserve">“, </w:t>
      </w:r>
      <w:proofErr w:type="spellStart"/>
      <w:r w:rsidR="00F06781">
        <w:rPr>
          <w:rFonts w:ascii="Arial" w:hAnsi="Arial" w:cs="Arial"/>
          <w:color w:val="000000"/>
          <w:sz w:val="20"/>
          <w:lang w:eastAsia="de-CH"/>
        </w:rPr>
        <w:t>äussert</w:t>
      </w:r>
      <w:proofErr w:type="spellEnd"/>
      <w:r w:rsidR="00F06781">
        <w:rPr>
          <w:rFonts w:ascii="Arial" w:hAnsi="Arial" w:cs="Arial"/>
          <w:color w:val="000000"/>
          <w:sz w:val="20"/>
          <w:lang w:eastAsia="de-CH"/>
        </w:rPr>
        <w:t xml:space="preserve"> sich Geschäftsführer Oliver Burger. „Die Gründer der Thunerseespiele hatten</w:t>
      </w:r>
      <w:r w:rsidR="007C4A74">
        <w:rPr>
          <w:rFonts w:ascii="Arial" w:hAnsi="Arial" w:cs="Arial"/>
          <w:color w:val="000000"/>
          <w:sz w:val="20"/>
          <w:lang w:eastAsia="de-CH"/>
        </w:rPr>
        <w:t xml:space="preserve"> </w:t>
      </w:r>
      <w:r w:rsidR="00F06781">
        <w:rPr>
          <w:rFonts w:ascii="Arial" w:hAnsi="Arial" w:cs="Arial"/>
          <w:color w:val="000000"/>
          <w:sz w:val="20"/>
          <w:lang w:eastAsia="de-CH"/>
        </w:rPr>
        <w:t>in den 1990er-Jahren ein</w:t>
      </w:r>
      <w:r w:rsidR="00C607D5">
        <w:rPr>
          <w:rFonts w:ascii="Arial" w:hAnsi="Arial" w:cs="Arial"/>
          <w:color w:val="000000"/>
          <w:sz w:val="20"/>
          <w:lang w:eastAsia="de-CH"/>
        </w:rPr>
        <w:t>e</w:t>
      </w:r>
      <w:r w:rsidR="00F06781">
        <w:rPr>
          <w:rFonts w:ascii="Arial" w:hAnsi="Arial" w:cs="Arial"/>
          <w:color w:val="000000"/>
          <w:sz w:val="20"/>
          <w:lang w:eastAsia="de-CH"/>
        </w:rPr>
        <w:t xml:space="preserve"> </w:t>
      </w:r>
      <w:proofErr w:type="spellStart"/>
      <w:r w:rsidR="00F06781">
        <w:rPr>
          <w:rFonts w:ascii="Arial" w:hAnsi="Arial" w:cs="Arial"/>
          <w:color w:val="000000"/>
          <w:sz w:val="20"/>
          <w:lang w:eastAsia="de-CH"/>
        </w:rPr>
        <w:t>grosse</w:t>
      </w:r>
      <w:proofErr w:type="spellEnd"/>
      <w:r w:rsidR="00F06781">
        <w:rPr>
          <w:rFonts w:ascii="Arial" w:hAnsi="Arial" w:cs="Arial"/>
          <w:color w:val="000000"/>
          <w:sz w:val="20"/>
          <w:lang w:eastAsia="de-CH"/>
        </w:rPr>
        <w:t xml:space="preserve"> Vision, die sie mit viel </w:t>
      </w:r>
      <w:r w:rsidR="00AD0CD4">
        <w:rPr>
          <w:rFonts w:ascii="Arial" w:hAnsi="Arial" w:cs="Arial"/>
          <w:color w:val="000000"/>
          <w:sz w:val="20"/>
          <w:lang w:eastAsia="de-CH"/>
        </w:rPr>
        <w:t>Herzblut</w:t>
      </w:r>
      <w:r w:rsidR="00F06781">
        <w:rPr>
          <w:rFonts w:ascii="Arial" w:hAnsi="Arial" w:cs="Arial"/>
          <w:color w:val="000000"/>
          <w:sz w:val="20"/>
          <w:lang w:eastAsia="de-CH"/>
        </w:rPr>
        <w:t xml:space="preserve"> und </w:t>
      </w:r>
      <w:r w:rsidR="00E158E9">
        <w:rPr>
          <w:rFonts w:ascii="Arial" w:hAnsi="Arial" w:cs="Arial"/>
          <w:color w:val="000000"/>
          <w:sz w:val="20"/>
          <w:lang w:eastAsia="de-CH"/>
        </w:rPr>
        <w:t>hartnäckigem Dranbleiben</w:t>
      </w:r>
      <w:r w:rsidR="00F06781">
        <w:rPr>
          <w:rFonts w:ascii="Arial" w:hAnsi="Arial" w:cs="Arial"/>
          <w:color w:val="000000"/>
          <w:sz w:val="20"/>
          <w:lang w:eastAsia="de-CH"/>
        </w:rPr>
        <w:t xml:space="preserve"> realisieren konnten. </w:t>
      </w:r>
      <w:r w:rsidR="00E158E9">
        <w:rPr>
          <w:rFonts w:ascii="Arial" w:hAnsi="Arial" w:cs="Arial"/>
          <w:color w:val="000000"/>
          <w:sz w:val="20"/>
          <w:lang w:eastAsia="de-CH"/>
        </w:rPr>
        <w:t>Als FBM Entertainment die Seespiele 2019 übern</w:t>
      </w:r>
      <w:r w:rsidR="007C1B8D">
        <w:rPr>
          <w:rFonts w:ascii="Arial" w:hAnsi="Arial" w:cs="Arial"/>
          <w:color w:val="000000"/>
          <w:sz w:val="20"/>
          <w:lang w:eastAsia="de-CH"/>
        </w:rPr>
        <w:t>ahm</w:t>
      </w:r>
      <w:r w:rsidR="00E158E9">
        <w:rPr>
          <w:rFonts w:ascii="Arial" w:hAnsi="Arial" w:cs="Arial"/>
          <w:color w:val="000000"/>
          <w:sz w:val="20"/>
          <w:lang w:eastAsia="de-CH"/>
        </w:rPr>
        <w:t xml:space="preserve">, waren wir uns der Bedeutung dieses Kulturunternehmens </w:t>
      </w:r>
      <w:r w:rsidR="007C1B8D">
        <w:rPr>
          <w:rFonts w:ascii="Arial" w:hAnsi="Arial" w:cs="Arial"/>
          <w:color w:val="000000"/>
          <w:sz w:val="20"/>
          <w:lang w:eastAsia="de-CH"/>
        </w:rPr>
        <w:t xml:space="preserve">mit nationaler Ausstrahlung </w:t>
      </w:r>
      <w:r w:rsidR="00E158E9">
        <w:rPr>
          <w:rFonts w:ascii="Arial" w:hAnsi="Arial" w:cs="Arial"/>
          <w:color w:val="000000"/>
          <w:sz w:val="20"/>
          <w:lang w:eastAsia="de-CH"/>
        </w:rPr>
        <w:t>sehr wohl bewusst. Es freut un</w:t>
      </w:r>
      <w:r w:rsidR="00732836">
        <w:rPr>
          <w:rFonts w:ascii="Arial" w:hAnsi="Arial" w:cs="Arial"/>
          <w:color w:val="000000"/>
          <w:sz w:val="20"/>
          <w:lang w:eastAsia="de-CH"/>
        </w:rPr>
        <w:t>s</w:t>
      </w:r>
      <w:r w:rsidR="00E158E9">
        <w:rPr>
          <w:rFonts w:ascii="Arial" w:hAnsi="Arial" w:cs="Arial"/>
          <w:color w:val="000000"/>
          <w:sz w:val="20"/>
          <w:lang w:eastAsia="de-CH"/>
        </w:rPr>
        <w:t xml:space="preserve"> umso mehr, dass wir diesen Meilenstein nun gemeinsam feiern können. </w:t>
      </w:r>
      <w:r w:rsidR="008E2567">
        <w:rPr>
          <w:rFonts w:ascii="Arial" w:hAnsi="Arial" w:cs="Arial"/>
          <w:color w:val="000000"/>
          <w:sz w:val="20"/>
          <w:lang w:eastAsia="de-CH"/>
        </w:rPr>
        <w:t xml:space="preserve">Wir blicken </w:t>
      </w:r>
      <w:proofErr w:type="spellStart"/>
      <w:r w:rsidR="008E2567">
        <w:rPr>
          <w:rFonts w:ascii="Arial" w:hAnsi="Arial" w:cs="Arial"/>
          <w:color w:val="000000"/>
          <w:sz w:val="20"/>
          <w:lang w:eastAsia="de-CH"/>
        </w:rPr>
        <w:t>ausserdem</w:t>
      </w:r>
      <w:proofErr w:type="spellEnd"/>
      <w:r w:rsidR="008E2567">
        <w:rPr>
          <w:rFonts w:ascii="Arial" w:hAnsi="Arial" w:cs="Arial"/>
          <w:color w:val="000000"/>
          <w:sz w:val="20"/>
          <w:lang w:eastAsia="de-CH"/>
        </w:rPr>
        <w:t xml:space="preserve"> optimistisch und voller Tatendrang in die Zukunft. Und freuen uns auf viele weitere Jahrzehnte Musicals an diesem einzigartigen Standort.“</w:t>
      </w:r>
    </w:p>
    <w:p w14:paraId="5FF248D0" w14:textId="6CE04C45" w:rsidR="00BB5C2C" w:rsidRDefault="00BB5C2C" w:rsidP="000D4803">
      <w:pPr>
        <w:spacing w:line="240" w:lineRule="auto"/>
        <w:rPr>
          <w:rFonts w:ascii="Arial" w:hAnsi="Arial" w:cs="Arial"/>
          <w:color w:val="000000"/>
          <w:sz w:val="20"/>
          <w:lang w:eastAsia="de-CH"/>
        </w:rPr>
      </w:pPr>
    </w:p>
    <w:p w14:paraId="26112562" w14:textId="327AE26F" w:rsidR="00970F29" w:rsidRPr="00577FE4" w:rsidRDefault="00577FE4" w:rsidP="000D4803">
      <w:pPr>
        <w:spacing w:line="240" w:lineRule="auto"/>
        <w:rPr>
          <w:rFonts w:ascii="Arial" w:hAnsi="Arial" w:cs="Arial"/>
          <w:b/>
          <w:bCs/>
          <w:color w:val="000000"/>
          <w:sz w:val="20"/>
          <w:lang w:eastAsia="de-CH"/>
        </w:rPr>
      </w:pPr>
      <w:r w:rsidRPr="00577FE4">
        <w:rPr>
          <w:rFonts w:ascii="Arial" w:hAnsi="Arial" w:cs="Arial"/>
          <w:b/>
          <w:bCs/>
          <w:color w:val="000000"/>
          <w:sz w:val="20"/>
          <w:lang w:eastAsia="de-CH"/>
        </w:rPr>
        <w:t>DÄLLEBACH KARI kehrt zurück</w:t>
      </w:r>
    </w:p>
    <w:p w14:paraId="4CA73273" w14:textId="3265F874" w:rsidR="007C10DA" w:rsidRDefault="00970F29" w:rsidP="007C10DA">
      <w:pPr>
        <w:spacing w:line="240" w:lineRule="auto"/>
        <w:rPr>
          <w:rFonts w:ascii="Arial" w:hAnsi="Arial" w:cs="Arial"/>
          <w:color w:val="000000"/>
          <w:sz w:val="20"/>
          <w:lang w:eastAsia="de-CH"/>
        </w:rPr>
      </w:pPr>
      <w:r w:rsidRPr="00E63775">
        <w:rPr>
          <w:rFonts w:ascii="Arial" w:hAnsi="Arial" w:cs="Arial"/>
          <w:color w:val="000000"/>
          <w:sz w:val="20"/>
          <w:lang w:eastAsia="de-CH"/>
        </w:rPr>
        <w:t xml:space="preserve">„Wann immer wir mit Menschen über die Thunerseespiele sprechen, hören wir wunderbare Anekdoten und emotionale Erinnerungen an </w:t>
      </w:r>
      <w:r w:rsidR="00AE4F1C" w:rsidRPr="00E63775">
        <w:rPr>
          <w:rFonts w:ascii="Arial" w:hAnsi="Arial" w:cs="Arial"/>
          <w:color w:val="000000"/>
          <w:sz w:val="20"/>
          <w:lang w:eastAsia="de-CH"/>
        </w:rPr>
        <w:t xml:space="preserve">DÄLLEBACH KARI. Das hat uns dazu bewegt, die Schublade wieder zu öffnen und das </w:t>
      </w:r>
      <w:r w:rsidR="00AE4F1C" w:rsidRPr="00DB69FD">
        <w:rPr>
          <w:rFonts w:ascii="Arial" w:hAnsi="Arial" w:cs="Arial"/>
          <w:color w:val="000000"/>
          <w:sz w:val="20"/>
          <w:lang w:eastAsia="de-CH"/>
        </w:rPr>
        <w:t>Musical nochmal auf unsere Seebühne zurückzuholen“, so Markus Dinhobl, ausführender Produzent der Thunerseespiele.</w:t>
      </w:r>
      <w:r w:rsidR="007251DB" w:rsidRPr="00DB69FD">
        <w:rPr>
          <w:rFonts w:ascii="Arial" w:hAnsi="Arial" w:cs="Arial"/>
          <w:color w:val="000000"/>
          <w:sz w:val="20"/>
          <w:lang w:eastAsia="de-CH"/>
        </w:rPr>
        <w:t xml:space="preserve"> Und weiter: „Die Geschichte und die Musik bleiben bestehen</w:t>
      </w:r>
      <w:r w:rsidR="00061E9A" w:rsidRPr="00DB69FD">
        <w:rPr>
          <w:rFonts w:ascii="Arial" w:hAnsi="Arial" w:cs="Arial"/>
          <w:color w:val="000000"/>
          <w:sz w:val="20"/>
          <w:lang w:eastAsia="de-CH"/>
        </w:rPr>
        <w:t xml:space="preserve">, doch bei Besetzung, Bühnenbild und Kostümen </w:t>
      </w:r>
      <w:r w:rsidR="00014977" w:rsidRPr="00DB69FD">
        <w:rPr>
          <w:rFonts w:ascii="Arial" w:hAnsi="Arial" w:cs="Arial"/>
          <w:color w:val="000000"/>
          <w:sz w:val="20"/>
          <w:lang w:eastAsia="de-CH"/>
        </w:rPr>
        <w:t xml:space="preserve">wollen </w:t>
      </w:r>
      <w:r w:rsidR="00061E9A" w:rsidRPr="00DB69FD">
        <w:rPr>
          <w:rFonts w:ascii="Arial" w:hAnsi="Arial" w:cs="Arial"/>
          <w:color w:val="000000"/>
          <w:sz w:val="20"/>
          <w:lang w:eastAsia="de-CH"/>
        </w:rPr>
        <w:t xml:space="preserve">wir </w:t>
      </w:r>
      <w:r w:rsidR="00014977" w:rsidRPr="00DB69FD">
        <w:rPr>
          <w:rFonts w:ascii="Arial" w:hAnsi="Arial" w:cs="Arial"/>
          <w:color w:val="000000"/>
          <w:sz w:val="20"/>
          <w:lang w:eastAsia="de-CH"/>
        </w:rPr>
        <w:t xml:space="preserve">unseren Gästen </w:t>
      </w:r>
      <w:r w:rsidR="00061E9A" w:rsidRPr="00DB69FD">
        <w:rPr>
          <w:rFonts w:ascii="Arial" w:hAnsi="Arial" w:cs="Arial"/>
          <w:color w:val="000000"/>
          <w:sz w:val="20"/>
          <w:lang w:eastAsia="de-CH"/>
        </w:rPr>
        <w:t xml:space="preserve">wieder etwas </w:t>
      </w:r>
      <w:r w:rsidR="00014977" w:rsidRPr="00DB69FD">
        <w:rPr>
          <w:rFonts w:ascii="Arial" w:hAnsi="Arial" w:cs="Arial"/>
          <w:color w:val="000000"/>
          <w:sz w:val="20"/>
          <w:lang w:eastAsia="de-CH"/>
        </w:rPr>
        <w:t>Neues bieten.</w:t>
      </w:r>
      <w:r w:rsidR="00317482" w:rsidRPr="00DB69FD">
        <w:rPr>
          <w:rFonts w:ascii="Arial" w:hAnsi="Arial" w:cs="Arial"/>
          <w:color w:val="000000"/>
          <w:sz w:val="20"/>
          <w:lang w:eastAsia="de-CH"/>
        </w:rPr>
        <w:t xml:space="preserve"> </w:t>
      </w:r>
      <w:r w:rsidR="00061E9A" w:rsidRPr="00DB69FD">
        <w:rPr>
          <w:rFonts w:ascii="Arial" w:hAnsi="Arial" w:cs="Arial"/>
          <w:color w:val="000000"/>
          <w:sz w:val="20"/>
          <w:lang w:eastAsia="de-CH"/>
        </w:rPr>
        <w:t xml:space="preserve">Auch mit DÄLLEBACH KARI 2023. Um das fantastische Stück mit neuen Ideen anzureichern, haben wir zu vielen bewährten Kräften von damals noch junge, internationale Kreative ins Team geholt und warten gespannt auf ihre Entwürfe. </w:t>
      </w:r>
      <w:r w:rsidR="00624785" w:rsidRPr="00DB69FD">
        <w:rPr>
          <w:rFonts w:ascii="Arial" w:hAnsi="Arial" w:cs="Arial"/>
          <w:color w:val="000000"/>
          <w:sz w:val="20"/>
          <w:lang w:eastAsia="de-CH"/>
        </w:rPr>
        <w:t>Jene Besucherinnen</w:t>
      </w:r>
      <w:r w:rsidR="00624785" w:rsidRPr="00624785">
        <w:rPr>
          <w:rFonts w:ascii="Arial" w:hAnsi="Arial" w:cs="Arial"/>
          <w:color w:val="000000"/>
          <w:sz w:val="20"/>
          <w:lang w:eastAsia="de-CH"/>
        </w:rPr>
        <w:t xml:space="preserve"> und Besucher, die das Stück schon 2010 bei uns gesehen haben, werden selbstverständlich viele Elemente wiedererkennen. </w:t>
      </w:r>
      <w:r w:rsidR="007C10DA" w:rsidRPr="00624785">
        <w:rPr>
          <w:rFonts w:ascii="Arial" w:hAnsi="Arial" w:cs="Arial"/>
          <w:color w:val="000000"/>
          <w:sz w:val="20"/>
          <w:lang w:eastAsia="de-CH"/>
        </w:rPr>
        <w:t>Spätestens, wenn das Lied „</w:t>
      </w:r>
      <w:proofErr w:type="spellStart"/>
      <w:r w:rsidR="007C10DA" w:rsidRPr="00624785">
        <w:rPr>
          <w:rFonts w:ascii="Arial" w:hAnsi="Arial" w:cs="Arial"/>
          <w:color w:val="000000"/>
          <w:sz w:val="20"/>
          <w:lang w:eastAsia="de-CH"/>
        </w:rPr>
        <w:t>Stärn</w:t>
      </w:r>
      <w:proofErr w:type="spellEnd"/>
      <w:r w:rsidR="007C10DA" w:rsidRPr="00624785">
        <w:rPr>
          <w:rFonts w:ascii="Arial" w:hAnsi="Arial" w:cs="Arial"/>
          <w:color w:val="000000"/>
          <w:sz w:val="20"/>
          <w:lang w:eastAsia="de-CH"/>
        </w:rPr>
        <w:t xml:space="preserve"> über </w:t>
      </w:r>
      <w:proofErr w:type="spellStart"/>
      <w:r w:rsidR="007C10DA" w:rsidRPr="00624785">
        <w:rPr>
          <w:rFonts w:ascii="Arial" w:hAnsi="Arial" w:cs="Arial"/>
          <w:color w:val="000000"/>
          <w:sz w:val="20"/>
          <w:lang w:eastAsia="de-CH"/>
        </w:rPr>
        <w:t>Bärn</w:t>
      </w:r>
      <w:proofErr w:type="spellEnd"/>
      <w:r w:rsidR="007C10DA" w:rsidRPr="00624785">
        <w:rPr>
          <w:rFonts w:ascii="Arial" w:hAnsi="Arial" w:cs="Arial"/>
          <w:color w:val="000000"/>
          <w:sz w:val="20"/>
          <w:lang w:eastAsia="de-CH"/>
        </w:rPr>
        <w:t xml:space="preserve">“ über dem Thunersee erklingt, ist </w:t>
      </w:r>
      <w:r w:rsidR="00C607D5">
        <w:rPr>
          <w:rFonts w:ascii="Arial" w:hAnsi="Arial" w:cs="Arial"/>
          <w:color w:val="000000"/>
          <w:sz w:val="20"/>
          <w:lang w:eastAsia="de-CH"/>
        </w:rPr>
        <w:t>Gänse</w:t>
      </w:r>
      <w:r w:rsidR="007C10DA" w:rsidRPr="00624785">
        <w:rPr>
          <w:rFonts w:ascii="Arial" w:hAnsi="Arial" w:cs="Arial"/>
          <w:color w:val="000000"/>
          <w:sz w:val="20"/>
          <w:lang w:eastAsia="de-CH"/>
        </w:rPr>
        <w:t>haut garantiert“</w:t>
      </w:r>
      <w:r w:rsidR="00D66A35">
        <w:rPr>
          <w:rFonts w:ascii="Arial" w:hAnsi="Arial" w:cs="Arial"/>
          <w:color w:val="000000"/>
          <w:sz w:val="20"/>
          <w:lang w:eastAsia="de-CH"/>
        </w:rPr>
        <w:t>.</w:t>
      </w:r>
    </w:p>
    <w:p w14:paraId="3033C206" w14:textId="56BD9CBA" w:rsidR="007C10DA" w:rsidRDefault="007C10DA" w:rsidP="000D4803">
      <w:pPr>
        <w:spacing w:line="240" w:lineRule="auto"/>
        <w:rPr>
          <w:rFonts w:ascii="Arial" w:hAnsi="Arial" w:cs="Arial"/>
          <w:color w:val="000000"/>
          <w:sz w:val="20"/>
          <w:lang w:eastAsia="de-CH"/>
        </w:rPr>
      </w:pPr>
    </w:p>
    <w:p w14:paraId="1F15F5F6" w14:textId="3C812C60" w:rsidR="003D4ECD" w:rsidRPr="00232A5C" w:rsidRDefault="00C90F3B" w:rsidP="007577A8">
      <w:pPr>
        <w:spacing w:line="240" w:lineRule="auto"/>
        <w:rPr>
          <w:rFonts w:ascii="Arial" w:hAnsi="Arial" w:cs="Arial"/>
          <w:b/>
          <w:bCs/>
          <w:color w:val="000000"/>
          <w:sz w:val="20"/>
          <w:lang w:eastAsia="de-CH"/>
        </w:rPr>
      </w:pPr>
      <w:r>
        <w:rPr>
          <w:rFonts w:ascii="Arial" w:hAnsi="Arial" w:cs="Arial"/>
          <w:b/>
          <w:bCs/>
          <w:color w:val="000000"/>
          <w:sz w:val="20"/>
          <w:lang w:eastAsia="de-CH"/>
        </w:rPr>
        <w:t>Eine neue Tribüne zum Jubiläum</w:t>
      </w:r>
    </w:p>
    <w:p w14:paraId="78E4698D" w14:textId="6F55BFF0" w:rsidR="00EC1CB1" w:rsidRPr="00A536AD" w:rsidRDefault="00C90F3B" w:rsidP="00061E9A">
      <w:pPr>
        <w:spacing w:line="240" w:lineRule="auto"/>
        <w:rPr>
          <w:rFonts w:ascii="Arial" w:hAnsi="Arial" w:cs="Arial"/>
          <w:color w:val="000000"/>
          <w:sz w:val="20"/>
          <w:lang w:eastAsia="de-CH"/>
        </w:rPr>
      </w:pPr>
      <w:r>
        <w:rPr>
          <w:rFonts w:ascii="Arial" w:hAnsi="Arial" w:cs="Arial"/>
          <w:color w:val="000000"/>
          <w:sz w:val="20"/>
          <w:lang w:eastAsia="de-CH"/>
        </w:rPr>
        <w:t>Seit der ersten Ausgabe der Thunerseespiele im Jahr 2003 baut die Firma NÜSSLI Schweiz die Tribüne der Thunerseespiele. Gemeinsam mit dem international renommierten Unternehmen für temporäre Bauten sorgen die Thunerseespiele im Sommer 2023 für noch komfortablere Musicalabende am Thunersee. Die hochwertige Premium-Tribüne, die nächstes Jahr am Thunersee zum Einsatz kommt, bietet dank breiteren Stuhlrei</w:t>
      </w:r>
      <w:r w:rsidR="006D6A8D">
        <w:rPr>
          <w:rFonts w:ascii="Arial" w:hAnsi="Arial" w:cs="Arial"/>
          <w:color w:val="000000"/>
          <w:sz w:val="20"/>
          <w:lang w:eastAsia="de-CH"/>
        </w:rPr>
        <w:t>h</w:t>
      </w:r>
      <w:r>
        <w:rPr>
          <w:rFonts w:ascii="Arial" w:hAnsi="Arial" w:cs="Arial"/>
          <w:color w:val="000000"/>
          <w:sz w:val="20"/>
          <w:lang w:eastAsia="de-CH"/>
        </w:rPr>
        <w:t xml:space="preserve">en mehr Beinfreiheit. </w:t>
      </w:r>
      <w:proofErr w:type="spellStart"/>
      <w:r>
        <w:rPr>
          <w:rFonts w:ascii="Arial" w:hAnsi="Arial" w:cs="Arial"/>
          <w:color w:val="000000"/>
          <w:sz w:val="20"/>
          <w:lang w:eastAsia="de-CH"/>
        </w:rPr>
        <w:t>Ausserdem</w:t>
      </w:r>
      <w:proofErr w:type="spellEnd"/>
      <w:r>
        <w:rPr>
          <w:rFonts w:ascii="Arial" w:hAnsi="Arial" w:cs="Arial"/>
          <w:color w:val="000000"/>
          <w:sz w:val="20"/>
          <w:lang w:eastAsia="de-CH"/>
        </w:rPr>
        <w:t xml:space="preserve"> sorgen optimierte Stühle für bequemeres Sitzen. Dank der deutlich flacheren Gestaltung bietet die Tribüne weniger hohe Treppenstufen und somit mehr Sicherhe</w:t>
      </w:r>
      <w:r w:rsidR="006D6A8D">
        <w:rPr>
          <w:rFonts w:ascii="Arial" w:hAnsi="Arial" w:cs="Arial"/>
          <w:color w:val="000000"/>
          <w:sz w:val="20"/>
          <w:lang w:eastAsia="de-CH"/>
        </w:rPr>
        <w:t>it. „Wir freuen uns, die gute und Zusammenarbeit mit unserer innovativen Partnerfirma NÜSSLI Schweiz langfristig weiterführen zu können und das Erlebnis Thunerseespiele gemeinsam stetig zu optimieren“, so Projektleiter und Geschäftsleitungsmitglied Michel Weber.</w:t>
      </w:r>
    </w:p>
    <w:p w14:paraId="7FDD8319" w14:textId="40421A96" w:rsidR="003D4ECD" w:rsidRDefault="003D4ECD" w:rsidP="007577A8">
      <w:pPr>
        <w:spacing w:line="240" w:lineRule="auto"/>
        <w:rPr>
          <w:rFonts w:ascii="Arial" w:hAnsi="Arial" w:cs="Arial"/>
          <w:color w:val="000000"/>
          <w:sz w:val="20"/>
          <w:lang w:eastAsia="de-CH"/>
        </w:rPr>
      </w:pPr>
    </w:p>
    <w:p w14:paraId="4302CBF3" w14:textId="5D5712DA" w:rsidR="00824819" w:rsidRDefault="00824819" w:rsidP="007577A8">
      <w:pPr>
        <w:spacing w:line="240" w:lineRule="auto"/>
        <w:rPr>
          <w:rFonts w:ascii="Arial" w:hAnsi="Arial" w:cs="Arial"/>
          <w:color w:val="000000"/>
          <w:sz w:val="20"/>
          <w:lang w:eastAsia="de-CH"/>
        </w:rPr>
      </w:pPr>
    </w:p>
    <w:p w14:paraId="707B0C69" w14:textId="49CCB453" w:rsidR="00824819" w:rsidRDefault="00824819" w:rsidP="007577A8">
      <w:pPr>
        <w:spacing w:line="240" w:lineRule="auto"/>
        <w:rPr>
          <w:rFonts w:ascii="Arial" w:hAnsi="Arial" w:cs="Arial"/>
          <w:color w:val="000000"/>
          <w:sz w:val="20"/>
          <w:lang w:eastAsia="de-CH"/>
        </w:rPr>
      </w:pPr>
    </w:p>
    <w:p w14:paraId="4D2EBD47" w14:textId="412EFAED" w:rsidR="006D6A8D" w:rsidRDefault="006D6A8D" w:rsidP="007577A8">
      <w:pPr>
        <w:spacing w:line="240" w:lineRule="auto"/>
        <w:rPr>
          <w:rFonts w:ascii="Arial" w:hAnsi="Arial" w:cs="Arial"/>
          <w:color w:val="000000"/>
          <w:sz w:val="20"/>
          <w:lang w:eastAsia="de-CH"/>
        </w:rPr>
      </w:pPr>
    </w:p>
    <w:p w14:paraId="425D2C57" w14:textId="77777777" w:rsidR="006D6A8D" w:rsidRDefault="006D6A8D" w:rsidP="007577A8">
      <w:pPr>
        <w:spacing w:line="240" w:lineRule="auto"/>
        <w:rPr>
          <w:rFonts w:ascii="Arial" w:hAnsi="Arial" w:cs="Arial"/>
          <w:color w:val="000000"/>
          <w:sz w:val="20"/>
          <w:lang w:eastAsia="de-CH"/>
        </w:rPr>
      </w:pPr>
    </w:p>
    <w:p w14:paraId="51A385D7" w14:textId="0952778E" w:rsidR="00824819" w:rsidRDefault="00824819" w:rsidP="007577A8">
      <w:pPr>
        <w:spacing w:line="240" w:lineRule="auto"/>
        <w:rPr>
          <w:rFonts w:ascii="Arial" w:hAnsi="Arial" w:cs="Arial"/>
          <w:color w:val="000000"/>
          <w:sz w:val="20"/>
          <w:lang w:eastAsia="de-CH"/>
        </w:rPr>
      </w:pPr>
    </w:p>
    <w:p w14:paraId="3BC12C06" w14:textId="77777777" w:rsidR="00824819" w:rsidRDefault="00824819" w:rsidP="007577A8">
      <w:pPr>
        <w:spacing w:line="240" w:lineRule="auto"/>
        <w:rPr>
          <w:rFonts w:ascii="Arial" w:hAnsi="Arial" w:cs="Arial"/>
          <w:color w:val="000000"/>
          <w:sz w:val="20"/>
          <w:lang w:eastAsia="de-CH"/>
        </w:rPr>
      </w:pPr>
    </w:p>
    <w:p w14:paraId="2E5D6B9E" w14:textId="4E98E5C0" w:rsidR="00AE4F1C" w:rsidRPr="00824819" w:rsidRDefault="00824819" w:rsidP="000D4803">
      <w:pPr>
        <w:spacing w:line="240" w:lineRule="auto"/>
        <w:rPr>
          <w:rFonts w:ascii="Arial" w:hAnsi="Arial" w:cs="Arial"/>
          <w:b/>
          <w:bCs/>
          <w:color w:val="000000"/>
          <w:sz w:val="20"/>
          <w:lang w:eastAsia="de-CH"/>
        </w:rPr>
      </w:pPr>
      <w:r>
        <w:rPr>
          <w:rFonts w:ascii="Arial" w:hAnsi="Arial" w:cs="Arial"/>
          <w:b/>
          <w:bCs/>
          <w:color w:val="000000"/>
          <w:sz w:val="20"/>
          <w:lang w:eastAsia="de-CH"/>
        </w:rPr>
        <w:t xml:space="preserve">Kinderrollen zu </w:t>
      </w:r>
      <w:r w:rsidR="0096744F">
        <w:rPr>
          <w:rFonts w:ascii="Arial" w:hAnsi="Arial" w:cs="Arial"/>
          <w:b/>
          <w:bCs/>
          <w:color w:val="000000"/>
          <w:sz w:val="20"/>
          <w:lang w:eastAsia="de-CH"/>
        </w:rPr>
        <w:t>vergeben</w:t>
      </w:r>
    </w:p>
    <w:p w14:paraId="337C7841" w14:textId="7C0E899B" w:rsidR="00824819" w:rsidRDefault="00824819" w:rsidP="000D4803">
      <w:pPr>
        <w:spacing w:line="240" w:lineRule="auto"/>
        <w:rPr>
          <w:rFonts w:ascii="Arial" w:hAnsi="Arial" w:cs="Arial"/>
          <w:color w:val="000000"/>
          <w:sz w:val="20"/>
          <w:lang w:eastAsia="de-CH"/>
        </w:rPr>
      </w:pPr>
      <w:r>
        <w:rPr>
          <w:rFonts w:ascii="Arial" w:hAnsi="Arial" w:cs="Arial"/>
          <w:color w:val="000000"/>
          <w:sz w:val="20"/>
          <w:lang w:eastAsia="de-CH"/>
        </w:rPr>
        <w:t xml:space="preserve">„Die Vertragsverhandlungen mit unseren Profi-Musicaldarsteller*innen laufen bereits. Auch das Chor-Casting hat schon stattgefunden. Dieser Tage bekommen alle Bewerber*innen Bescheid, ob sie einen der begehrten Plätze bei unseren Musical-Singers ergattern konnten“, sagt Markus Dinhobl. </w:t>
      </w:r>
      <w:r w:rsidR="00F35FC0">
        <w:rPr>
          <w:rFonts w:ascii="Arial" w:hAnsi="Arial" w:cs="Arial"/>
          <w:color w:val="000000"/>
          <w:sz w:val="20"/>
          <w:lang w:eastAsia="de-CH"/>
        </w:rPr>
        <w:t xml:space="preserve">Doch noch sind nicht alle Rollen besetzt, wie der ausführende Produzent </w:t>
      </w:r>
      <w:proofErr w:type="spellStart"/>
      <w:r w:rsidR="00F35FC0">
        <w:rPr>
          <w:rFonts w:ascii="Arial" w:hAnsi="Arial" w:cs="Arial"/>
          <w:color w:val="000000"/>
          <w:sz w:val="20"/>
          <w:lang w:eastAsia="de-CH"/>
        </w:rPr>
        <w:t>weiss</w:t>
      </w:r>
      <w:proofErr w:type="spellEnd"/>
      <w:r w:rsidR="00F35FC0">
        <w:rPr>
          <w:rFonts w:ascii="Arial" w:hAnsi="Arial" w:cs="Arial"/>
          <w:color w:val="000000"/>
          <w:sz w:val="20"/>
          <w:lang w:eastAsia="de-CH"/>
        </w:rPr>
        <w:t xml:space="preserve">: „Für DÄLLEBACH </w:t>
      </w:r>
      <w:r w:rsidR="00F35FC0" w:rsidRPr="00DB69FD">
        <w:rPr>
          <w:rFonts w:ascii="Arial" w:hAnsi="Arial" w:cs="Arial"/>
          <w:color w:val="000000"/>
          <w:sz w:val="20"/>
          <w:lang w:eastAsia="de-CH"/>
        </w:rPr>
        <w:t xml:space="preserve">KARI suchen wir </w:t>
      </w:r>
      <w:r w:rsidR="00061E9A" w:rsidRPr="00DB69FD">
        <w:rPr>
          <w:rFonts w:ascii="Arial" w:hAnsi="Arial" w:cs="Arial"/>
          <w:color w:val="000000"/>
          <w:sz w:val="20"/>
          <w:lang w:eastAsia="de-CH"/>
        </w:rPr>
        <w:t>Kinder</w:t>
      </w:r>
      <w:r w:rsidR="00F35FC0" w:rsidRPr="00DB69FD">
        <w:rPr>
          <w:rFonts w:ascii="Arial" w:hAnsi="Arial" w:cs="Arial"/>
          <w:color w:val="000000"/>
          <w:sz w:val="20"/>
          <w:lang w:eastAsia="de-CH"/>
        </w:rPr>
        <w:t xml:space="preserve"> zwischen </w:t>
      </w:r>
      <w:r w:rsidR="00850154" w:rsidRPr="00DB69FD">
        <w:rPr>
          <w:rFonts w:ascii="Arial" w:hAnsi="Arial" w:cs="Arial"/>
          <w:color w:val="000000"/>
          <w:sz w:val="20"/>
          <w:lang w:eastAsia="de-CH"/>
        </w:rPr>
        <w:t>6</w:t>
      </w:r>
      <w:r w:rsidR="00F35FC0" w:rsidRPr="00DB69FD">
        <w:rPr>
          <w:rFonts w:ascii="Arial" w:hAnsi="Arial" w:cs="Arial"/>
          <w:color w:val="000000"/>
          <w:sz w:val="20"/>
          <w:lang w:eastAsia="de-CH"/>
        </w:rPr>
        <w:t xml:space="preserve"> und </w:t>
      </w:r>
      <w:r w:rsidR="00850154" w:rsidRPr="00DB69FD">
        <w:rPr>
          <w:rFonts w:ascii="Arial" w:hAnsi="Arial" w:cs="Arial"/>
          <w:color w:val="000000"/>
          <w:sz w:val="20"/>
          <w:lang w:eastAsia="de-CH"/>
        </w:rPr>
        <w:t>9</w:t>
      </w:r>
      <w:r w:rsidR="00F35FC0" w:rsidRPr="00DB69FD">
        <w:rPr>
          <w:rFonts w:ascii="Arial" w:hAnsi="Arial" w:cs="Arial"/>
          <w:color w:val="000000"/>
          <w:sz w:val="20"/>
          <w:lang w:eastAsia="de-CH"/>
        </w:rPr>
        <w:t xml:space="preserve"> Jahren. Diese verkörpern im Stück den jungen Kari und seine Schulfreunde. Die Ausschreibung für das Casting folgt</w:t>
      </w:r>
      <w:r w:rsidR="00F35FC0">
        <w:rPr>
          <w:rFonts w:ascii="Arial" w:hAnsi="Arial" w:cs="Arial"/>
          <w:color w:val="000000"/>
          <w:sz w:val="20"/>
          <w:lang w:eastAsia="de-CH"/>
        </w:rPr>
        <w:t xml:space="preserve"> in den nächsten Wochen. Alle Interessierten informieren sich am besten über unsere Website und unsere </w:t>
      </w:r>
      <w:proofErr w:type="spellStart"/>
      <w:r w:rsidR="00F35FC0">
        <w:rPr>
          <w:rFonts w:ascii="Arial" w:hAnsi="Arial" w:cs="Arial"/>
          <w:color w:val="000000"/>
          <w:sz w:val="20"/>
          <w:lang w:eastAsia="de-CH"/>
        </w:rPr>
        <w:t>Social</w:t>
      </w:r>
      <w:proofErr w:type="spellEnd"/>
      <w:r w:rsidR="00F35FC0">
        <w:rPr>
          <w:rFonts w:ascii="Arial" w:hAnsi="Arial" w:cs="Arial"/>
          <w:color w:val="000000"/>
          <w:sz w:val="20"/>
          <w:lang w:eastAsia="de-CH"/>
        </w:rPr>
        <w:t xml:space="preserve"> Media-Kanäle.“</w:t>
      </w:r>
    </w:p>
    <w:p w14:paraId="23EBD488" w14:textId="29452A31" w:rsidR="00F35FC0" w:rsidRDefault="00F35FC0" w:rsidP="000D4803">
      <w:pPr>
        <w:spacing w:line="240" w:lineRule="auto"/>
        <w:rPr>
          <w:rFonts w:ascii="Arial" w:hAnsi="Arial" w:cs="Arial"/>
          <w:color w:val="000000"/>
          <w:sz w:val="20"/>
          <w:lang w:eastAsia="de-CH"/>
        </w:rPr>
      </w:pPr>
    </w:p>
    <w:p w14:paraId="5D7069E6" w14:textId="57D016C5" w:rsidR="00F35FC0" w:rsidRPr="00F35FC0" w:rsidRDefault="00F35FC0" w:rsidP="000D4803">
      <w:pPr>
        <w:spacing w:line="240" w:lineRule="auto"/>
        <w:rPr>
          <w:rFonts w:ascii="Arial" w:hAnsi="Arial" w:cs="Arial"/>
          <w:b/>
          <w:bCs/>
          <w:color w:val="000000"/>
          <w:sz w:val="20"/>
          <w:lang w:eastAsia="de-CH"/>
        </w:rPr>
      </w:pPr>
      <w:r w:rsidRPr="00F35FC0">
        <w:rPr>
          <w:rFonts w:ascii="Arial" w:hAnsi="Arial" w:cs="Arial"/>
          <w:b/>
          <w:bCs/>
          <w:color w:val="000000"/>
          <w:sz w:val="20"/>
          <w:lang w:eastAsia="de-CH"/>
        </w:rPr>
        <w:t>Unterkünfte gesucht</w:t>
      </w:r>
    </w:p>
    <w:p w14:paraId="6506577C" w14:textId="2E4B9FE8" w:rsidR="00F35FC0" w:rsidRDefault="00F35FC0" w:rsidP="000D4803">
      <w:pPr>
        <w:spacing w:line="240" w:lineRule="auto"/>
        <w:rPr>
          <w:rFonts w:ascii="Arial" w:hAnsi="Arial" w:cs="Arial"/>
          <w:color w:val="000000"/>
          <w:sz w:val="20"/>
          <w:lang w:eastAsia="de-CH"/>
        </w:rPr>
      </w:pPr>
      <w:r>
        <w:rPr>
          <w:rFonts w:ascii="Arial" w:hAnsi="Arial" w:cs="Arial"/>
          <w:color w:val="000000"/>
          <w:sz w:val="20"/>
          <w:lang w:eastAsia="de-CH"/>
        </w:rPr>
        <w:t>Denis Jenni, Leiter des künstlerischen Betriebsbüros, widmet sich bereits ganz konkreten Vorbereitungen für die Sommer-Saison: „Wir sind in unserer Planung schon recht weit fortgeschritten. Wir sind bereits wieder auf der alljährlichen Suche nach Wohngelegenheiten für unsere Künstler*innen. Wer ein Studio, eine Mansarde, einen Wohnwagen-Stellplatz, ein freies Gästezimmer hat oder im Sommer länger verreisen und seine Wohnung untervermieten möchte, kann sich gerne bei uns melden.“</w:t>
      </w:r>
    </w:p>
    <w:p w14:paraId="2EA4352C" w14:textId="77777777" w:rsidR="0095102A" w:rsidRDefault="0095102A" w:rsidP="000D4803">
      <w:pPr>
        <w:spacing w:line="240" w:lineRule="auto"/>
        <w:rPr>
          <w:rFonts w:ascii="Arial" w:hAnsi="Arial" w:cs="Arial"/>
          <w:color w:val="000000"/>
          <w:sz w:val="20"/>
          <w:lang w:eastAsia="de-CH"/>
        </w:rPr>
      </w:pPr>
    </w:p>
    <w:p w14:paraId="5F78EA15" w14:textId="77777777" w:rsidR="00E75CB4" w:rsidRDefault="00E75CB4" w:rsidP="000D4803">
      <w:pPr>
        <w:spacing w:line="240" w:lineRule="auto"/>
        <w:rPr>
          <w:rFonts w:ascii="Arial" w:hAnsi="Arial" w:cs="Arial"/>
          <w:color w:val="000000"/>
          <w:sz w:val="20"/>
          <w:lang w:eastAsia="de-CH"/>
        </w:rPr>
      </w:pPr>
    </w:p>
    <w:p w14:paraId="1F599703" w14:textId="7F02678D" w:rsidR="000D4803" w:rsidRPr="001A1D0C" w:rsidRDefault="007C4A74" w:rsidP="000D4803">
      <w:pPr>
        <w:autoSpaceDE w:val="0"/>
        <w:autoSpaceDN w:val="0"/>
        <w:adjustRightInd w:val="0"/>
        <w:spacing w:line="240" w:lineRule="auto"/>
        <w:rPr>
          <w:rFonts w:ascii="Arial" w:hAnsi="Arial" w:cs="Arial"/>
          <w:b/>
          <w:bCs/>
          <w:color w:val="000000"/>
          <w:sz w:val="20"/>
          <w:lang w:eastAsia="de-CH"/>
        </w:rPr>
      </w:pPr>
      <w:r w:rsidRPr="001A1D0C">
        <w:rPr>
          <w:rFonts w:ascii="Arial" w:hAnsi="Arial" w:cs="Arial"/>
          <w:b/>
          <w:bCs/>
          <w:color w:val="000000"/>
          <w:sz w:val="20"/>
          <w:lang w:eastAsia="de-CH"/>
        </w:rPr>
        <w:t xml:space="preserve">Der Vorverkauf </w:t>
      </w:r>
      <w:r w:rsidR="00824819">
        <w:rPr>
          <w:rFonts w:ascii="Arial" w:hAnsi="Arial" w:cs="Arial"/>
          <w:b/>
          <w:bCs/>
          <w:color w:val="000000"/>
          <w:sz w:val="20"/>
          <w:lang w:eastAsia="de-CH"/>
        </w:rPr>
        <w:t>ist offen</w:t>
      </w:r>
      <w:r w:rsidR="000D4803" w:rsidRPr="001A1D0C">
        <w:rPr>
          <w:rFonts w:ascii="Arial" w:hAnsi="Arial" w:cs="Arial"/>
          <w:b/>
          <w:bCs/>
          <w:color w:val="000000"/>
          <w:sz w:val="20"/>
          <w:lang w:eastAsia="de-CH"/>
        </w:rPr>
        <w:t xml:space="preserve">: </w:t>
      </w:r>
      <w:hyperlink r:id="rId9" w:history="1">
        <w:r w:rsidR="000D4803" w:rsidRPr="001A1D0C">
          <w:rPr>
            <w:rStyle w:val="Hyperlink"/>
            <w:rFonts w:ascii="Arial" w:hAnsi="Arial" w:cs="Arial"/>
            <w:b/>
            <w:bCs/>
            <w:sz w:val="20"/>
            <w:lang w:eastAsia="de-CH"/>
          </w:rPr>
          <w:t>www.ticketcorner.ch</w:t>
        </w:r>
      </w:hyperlink>
    </w:p>
    <w:p w14:paraId="10156475" w14:textId="77777777" w:rsidR="00E44FA3" w:rsidRDefault="00E44FA3" w:rsidP="00E44FA3">
      <w:pPr>
        <w:spacing w:line="240" w:lineRule="auto"/>
        <w:jc w:val="left"/>
        <w:rPr>
          <w:rFonts w:ascii="Arial" w:hAnsi="Arial" w:cs="Arial"/>
          <w:color w:val="000000"/>
          <w:sz w:val="20"/>
          <w:lang w:eastAsia="de-CH"/>
        </w:rPr>
      </w:pPr>
    </w:p>
    <w:p w14:paraId="12BF5743" w14:textId="3284148E" w:rsidR="00E44FA3" w:rsidRPr="00213D5C" w:rsidRDefault="00E44FA3" w:rsidP="00E44FA3">
      <w:pPr>
        <w:spacing w:line="240" w:lineRule="auto"/>
        <w:jc w:val="left"/>
        <w:rPr>
          <w:rFonts w:ascii="Arial" w:hAnsi="Arial" w:cs="Arial"/>
          <w:b/>
          <w:bCs/>
          <w:color w:val="000000"/>
          <w:sz w:val="20"/>
          <w:lang w:eastAsia="de-CH"/>
        </w:rPr>
      </w:pPr>
      <w:r w:rsidRPr="00213D5C">
        <w:rPr>
          <w:rFonts w:ascii="Arial" w:hAnsi="Arial" w:cs="Arial"/>
          <w:b/>
          <w:bCs/>
          <w:color w:val="000000"/>
          <w:sz w:val="20"/>
          <w:lang w:eastAsia="de-CH"/>
        </w:rPr>
        <w:t>Bildmaterial zum Download unter</w:t>
      </w:r>
    </w:p>
    <w:p w14:paraId="38A807F1" w14:textId="5AC0324D" w:rsidR="00E44FA3" w:rsidRDefault="00DB69FD" w:rsidP="00E44FA3">
      <w:pPr>
        <w:spacing w:line="240" w:lineRule="auto"/>
        <w:jc w:val="left"/>
        <w:rPr>
          <w:rFonts w:ascii="Arial" w:hAnsi="Arial" w:cs="Arial"/>
          <w:color w:val="000000"/>
          <w:sz w:val="20"/>
          <w:lang w:eastAsia="de-CH"/>
        </w:rPr>
      </w:pPr>
      <w:hyperlink r:id="rId10" w:history="1">
        <w:r w:rsidR="007B3135">
          <w:rPr>
            <w:rStyle w:val="Hyperlink"/>
          </w:rPr>
          <w:t>www.thunerseespiele.ch/presse</w:t>
        </w:r>
      </w:hyperlink>
    </w:p>
    <w:p w14:paraId="2D56E6A0" w14:textId="77777777" w:rsidR="00331295" w:rsidRPr="003925F3" w:rsidRDefault="00331295" w:rsidP="00E818C6">
      <w:pPr>
        <w:spacing w:line="240" w:lineRule="auto"/>
        <w:rPr>
          <w:rFonts w:ascii="Arial" w:hAnsi="Arial" w:cs="Arial"/>
          <w:color w:val="000000"/>
          <w:sz w:val="20"/>
          <w:lang w:eastAsia="de-CH"/>
        </w:rPr>
      </w:pPr>
    </w:p>
    <w:p w14:paraId="79DA5E24" w14:textId="3B7C50B1" w:rsidR="00331295" w:rsidRPr="009B0FF8" w:rsidRDefault="00331295" w:rsidP="00331295">
      <w:pPr>
        <w:autoSpaceDE w:val="0"/>
        <w:autoSpaceDN w:val="0"/>
        <w:adjustRightInd w:val="0"/>
        <w:spacing w:line="240" w:lineRule="auto"/>
        <w:rPr>
          <w:rFonts w:ascii="Arial" w:hAnsi="Arial" w:cs="Arial"/>
          <w:b/>
          <w:color w:val="000000"/>
          <w:sz w:val="20"/>
          <w:lang w:eastAsia="de-CH"/>
        </w:rPr>
      </w:pPr>
      <w:r w:rsidRPr="009B0FF8">
        <w:rPr>
          <w:rFonts w:ascii="Arial" w:hAnsi="Arial" w:cs="Arial"/>
          <w:b/>
          <w:color w:val="000000"/>
          <w:sz w:val="20"/>
          <w:lang w:eastAsia="de-CH"/>
        </w:rPr>
        <w:t>Bewährte Partnerschaften</w:t>
      </w:r>
    </w:p>
    <w:p w14:paraId="495A78FF" w14:textId="2A95D7C5" w:rsidR="00331295" w:rsidRPr="003925F3" w:rsidRDefault="00331295" w:rsidP="00331295">
      <w:pPr>
        <w:autoSpaceDE w:val="0"/>
        <w:autoSpaceDN w:val="0"/>
        <w:spacing w:line="240" w:lineRule="auto"/>
        <w:rPr>
          <w:rFonts w:ascii="Arial" w:hAnsi="Arial" w:cs="Arial"/>
          <w:bCs/>
          <w:sz w:val="20"/>
          <w:szCs w:val="18"/>
        </w:rPr>
      </w:pPr>
      <w:r w:rsidRPr="009B0FF8">
        <w:rPr>
          <w:rFonts w:ascii="Arial" w:hAnsi="Arial" w:cs="Arial"/>
          <w:bCs/>
          <w:sz w:val="20"/>
          <w:szCs w:val="18"/>
        </w:rPr>
        <w:t xml:space="preserve">Die Thunerseespiele freuen sich, bereits im </w:t>
      </w:r>
      <w:r w:rsidR="002E472D" w:rsidRPr="009B0FF8">
        <w:rPr>
          <w:rFonts w:ascii="Arial" w:hAnsi="Arial" w:cs="Arial"/>
          <w:bCs/>
          <w:sz w:val="20"/>
          <w:szCs w:val="18"/>
        </w:rPr>
        <w:t>20</w:t>
      </w:r>
      <w:r w:rsidRPr="009B0FF8">
        <w:rPr>
          <w:rFonts w:ascii="Arial" w:hAnsi="Arial" w:cs="Arial"/>
          <w:bCs/>
          <w:sz w:val="20"/>
          <w:szCs w:val="18"/>
        </w:rPr>
        <w:t xml:space="preserve">. Jahr die Partnerschaft mit dem </w:t>
      </w:r>
      <w:proofErr w:type="spellStart"/>
      <w:r w:rsidRPr="009B0FF8">
        <w:rPr>
          <w:rFonts w:ascii="Arial" w:hAnsi="Arial" w:cs="Arial"/>
          <w:bCs/>
          <w:sz w:val="20"/>
          <w:szCs w:val="18"/>
        </w:rPr>
        <w:t>Presenting</w:t>
      </w:r>
      <w:proofErr w:type="spellEnd"/>
      <w:r w:rsidRPr="009B0FF8">
        <w:rPr>
          <w:rFonts w:ascii="Arial" w:hAnsi="Arial" w:cs="Arial"/>
          <w:bCs/>
          <w:sz w:val="20"/>
          <w:szCs w:val="18"/>
        </w:rPr>
        <w:t xml:space="preserve"> Sponsor Coop weiterzuführen. In der Kategorie Hauptsponsor </w:t>
      </w:r>
      <w:r w:rsidR="008702D8" w:rsidRPr="009B0FF8">
        <w:rPr>
          <w:rFonts w:ascii="Arial" w:hAnsi="Arial" w:cs="Arial"/>
          <w:bCs/>
          <w:sz w:val="20"/>
          <w:szCs w:val="18"/>
        </w:rPr>
        <w:t>engagieren sich</w:t>
      </w:r>
      <w:r w:rsidR="002E472D" w:rsidRPr="009B0FF8">
        <w:rPr>
          <w:rFonts w:ascii="Arial" w:hAnsi="Arial" w:cs="Arial"/>
          <w:bCs/>
          <w:sz w:val="20"/>
          <w:szCs w:val="18"/>
        </w:rPr>
        <w:t xml:space="preserve"> das Grand Casino Bern, die UBS und </w:t>
      </w:r>
      <w:r w:rsidRPr="009B0FF8">
        <w:rPr>
          <w:rFonts w:ascii="Arial" w:hAnsi="Arial" w:cs="Arial"/>
          <w:bCs/>
          <w:sz w:val="20"/>
          <w:szCs w:val="18"/>
        </w:rPr>
        <w:t xml:space="preserve">die Brauerei Falken AG mit der Marke Hülse – Bier mit Stil. Die GVB Gebäudeversicherung Bern </w:t>
      </w:r>
      <w:r w:rsidR="008702D8" w:rsidRPr="009B0FF8">
        <w:rPr>
          <w:rFonts w:ascii="Arial" w:hAnsi="Arial" w:cs="Arial"/>
          <w:bCs/>
          <w:sz w:val="20"/>
          <w:szCs w:val="18"/>
        </w:rPr>
        <w:t>unterstützt die Thunerseespiele</w:t>
      </w:r>
      <w:r w:rsidRPr="009B0FF8">
        <w:rPr>
          <w:rFonts w:ascii="Arial" w:hAnsi="Arial" w:cs="Arial"/>
          <w:bCs/>
          <w:sz w:val="20"/>
          <w:szCs w:val="18"/>
        </w:rPr>
        <w:t xml:space="preserve"> als Klimapartnerin. Als Medienhauptpartner </w:t>
      </w:r>
      <w:r w:rsidR="002E472D" w:rsidRPr="009B0FF8">
        <w:rPr>
          <w:rFonts w:ascii="Arial" w:hAnsi="Arial" w:cs="Arial"/>
          <w:bCs/>
          <w:sz w:val="20"/>
          <w:szCs w:val="18"/>
        </w:rPr>
        <w:t>ist die</w:t>
      </w:r>
      <w:r w:rsidRPr="009B0FF8">
        <w:rPr>
          <w:rFonts w:ascii="Arial" w:hAnsi="Arial" w:cs="Arial"/>
          <w:bCs/>
          <w:sz w:val="20"/>
          <w:szCs w:val="18"/>
        </w:rPr>
        <w:t xml:space="preserve"> </w:t>
      </w:r>
      <w:r w:rsidR="00BF0B99" w:rsidRPr="009B0FF8">
        <w:rPr>
          <w:rFonts w:ascii="Arial" w:hAnsi="Arial" w:cs="Arial"/>
          <w:bCs/>
          <w:sz w:val="20"/>
          <w:szCs w:val="18"/>
        </w:rPr>
        <w:t xml:space="preserve">BZ Berner Zeitung / Thuner Tagblatt </w:t>
      </w:r>
      <w:r w:rsidRPr="009B0FF8">
        <w:rPr>
          <w:rFonts w:ascii="Arial" w:hAnsi="Arial" w:cs="Arial"/>
          <w:bCs/>
          <w:sz w:val="20"/>
          <w:szCs w:val="18"/>
        </w:rPr>
        <w:t xml:space="preserve">mit an Bord. </w:t>
      </w:r>
      <w:r w:rsidR="008702D8" w:rsidRPr="009B0FF8">
        <w:rPr>
          <w:rFonts w:ascii="Arial" w:hAnsi="Arial" w:cs="Arial"/>
          <w:sz w:val="20"/>
        </w:rPr>
        <w:t xml:space="preserve">Des Weiteren agieren </w:t>
      </w:r>
      <w:r w:rsidRPr="009B0FF8">
        <w:rPr>
          <w:rFonts w:ascii="Arial" w:hAnsi="Arial" w:cs="Arial"/>
          <w:bCs/>
          <w:sz w:val="20"/>
          <w:szCs w:val="18"/>
        </w:rPr>
        <w:t xml:space="preserve">BLS, </w:t>
      </w:r>
      <w:r w:rsidR="002E472D" w:rsidRPr="009B0FF8">
        <w:rPr>
          <w:rFonts w:ascii="Arial" w:hAnsi="Arial" w:cs="Arial"/>
          <w:bCs/>
          <w:sz w:val="20"/>
          <w:szCs w:val="18"/>
        </w:rPr>
        <w:t xml:space="preserve">Frutiger AG, </w:t>
      </w:r>
      <w:proofErr w:type="spellStart"/>
      <w:r w:rsidRPr="009B0FF8">
        <w:rPr>
          <w:rFonts w:ascii="Arial" w:hAnsi="Arial" w:cs="Arial"/>
          <w:bCs/>
          <w:sz w:val="20"/>
          <w:szCs w:val="18"/>
        </w:rPr>
        <w:t>Hauenstein</w:t>
      </w:r>
      <w:proofErr w:type="spellEnd"/>
      <w:r w:rsidRPr="009B0FF8">
        <w:rPr>
          <w:rFonts w:ascii="Arial" w:hAnsi="Arial" w:cs="Arial"/>
          <w:bCs/>
          <w:sz w:val="20"/>
          <w:szCs w:val="18"/>
        </w:rPr>
        <w:t xml:space="preserve"> Hotels + Restaurants</w:t>
      </w:r>
      <w:r w:rsidR="002E472D" w:rsidRPr="009B0FF8">
        <w:rPr>
          <w:rFonts w:ascii="Arial" w:hAnsi="Arial" w:cs="Arial"/>
          <w:bCs/>
          <w:sz w:val="20"/>
          <w:szCs w:val="18"/>
        </w:rPr>
        <w:t xml:space="preserve"> </w:t>
      </w:r>
      <w:r w:rsidRPr="009B0FF8">
        <w:rPr>
          <w:rFonts w:ascii="Arial" w:hAnsi="Arial" w:cs="Arial"/>
          <w:bCs/>
          <w:sz w:val="20"/>
          <w:szCs w:val="18"/>
        </w:rPr>
        <w:t>und die Stadt Thu</w:t>
      </w:r>
      <w:r w:rsidR="008702D8" w:rsidRPr="009B0FF8">
        <w:rPr>
          <w:rFonts w:ascii="Arial" w:hAnsi="Arial" w:cs="Arial"/>
          <w:bCs/>
          <w:sz w:val="20"/>
          <w:szCs w:val="18"/>
        </w:rPr>
        <w:t>n als Hauptpartner</w:t>
      </w:r>
      <w:r w:rsidRPr="009B0FF8">
        <w:rPr>
          <w:rFonts w:ascii="Arial" w:hAnsi="Arial" w:cs="Arial"/>
          <w:bCs/>
          <w:sz w:val="20"/>
          <w:szCs w:val="18"/>
        </w:rPr>
        <w:t>.</w:t>
      </w:r>
      <w:r w:rsidRPr="003925F3">
        <w:rPr>
          <w:rFonts w:ascii="Arial" w:hAnsi="Arial" w:cs="Arial"/>
          <w:bCs/>
          <w:sz w:val="20"/>
          <w:szCs w:val="18"/>
        </w:rPr>
        <w:t xml:space="preserve"> </w:t>
      </w:r>
    </w:p>
    <w:p w14:paraId="5C816BD9" w14:textId="6C1345C3" w:rsidR="00C12F6F" w:rsidRDefault="00C12F6F" w:rsidP="00D60066">
      <w:pPr>
        <w:pStyle w:val="StandardWeb"/>
        <w:spacing w:after="0"/>
        <w:jc w:val="both"/>
        <w:rPr>
          <w:rFonts w:ascii="Arial" w:eastAsiaTheme="minorHAnsi" w:hAnsi="Arial" w:cs="Arial"/>
          <w:color w:val="000000"/>
          <w:spacing w:val="4"/>
          <w:sz w:val="20"/>
          <w:szCs w:val="20"/>
          <w:lang w:val="de-AT"/>
        </w:rPr>
      </w:pPr>
    </w:p>
    <w:p w14:paraId="3A683331" w14:textId="77777777" w:rsidR="00C12F6F" w:rsidRPr="00D60066" w:rsidRDefault="00C12F6F" w:rsidP="00D60066">
      <w:pPr>
        <w:pStyle w:val="StandardWeb"/>
        <w:spacing w:after="0"/>
        <w:jc w:val="both"/>
        <w:rPr>
          <w:rFonts w:ascii="Arial" w:eastAsiaTheme="minorHAnsi" w:hAnsi="Arial" w:cs="Arial"/>
          <w:color w:val="000000"/>
          <w:spacing w:val="4"/>
          <w:sz w:val="20"/>
          <w:szCs w:val="20"/>
          <w:lang w:val="de-AT"/>
        </w:rPr>
      </w:pPr>
    </w:p>
    <w:p w14:paraId="31C59B31" w14:textId="77777777" w:rsidR="00D60066" w:rsidRPr="00D60066" w:rsidRDefault="00D60066" w:rsidP="00D60066">
      <w:pPr>
        <w:spacing w:line="240" w:lineRule="auto"/>
        <w:rPr>
          <w:rFonts w:ascii="Arial" w:hAnsi="Arial" w:cs="Arial"/>
          <w:b/>
          <w:bCs/>
          <w:color w:val="000000"/>
          <w:sz w:val="20"/>
          <w:lang w:eastAsia="de-CH"/>
        </w:rPr>
      </w:pPr>
      <w:r w:rsidRPr="00D60066">
        <w:rPr>
          <w:rFonts w:ascii="Arial" w:hAnsi="Arial" w:cs="Arial"/>
          <w:b/>
          <w:bCs/>
          <w:color w:val="000000"/>
          <w:sz w:val="20"/>
          <w:lang w:eastAsia="de-CH"/>
        </w:rPr>
        <w:t>Medienkontakt</w:t>
      </w:r>
    </w:p>
    <w:p w14:paraId="04DF66DE" w14:textId="77777777" w:rsidR="00D60066" w:rsidRPr="00D60066" w:rsidRDefault="00D60066" w:rsidP="00D60066">
      <w:pPr>
        <w:spacing w:line="240" w:lineRule="auto"/>
        <w:rPr>
          <w:rFonts w:ascii="Arial" w:hAnsi="Arial" w:cs="Arial"/>
          <w:color w:val="000000"/>
          <w:sz w:val="20"/>
          <w:lang w:eastAsia="de-CH"/>
        </w:rPr>
      </w:pPr>
      <w:r w:rsidRPr="00D60066">
        <w:rPr>
          <w:rFonts w:ascii="Arial" w:hAnsi="Arial" w:cs="Arial"/>
          <w:color w:val="000000"/>
          <w:sz w:val="20"/>
          <w:lang w:eastAsia="de-CH"/>
        </w:rPr>
        <w:t>Thunerseespiele AG</w:t>
      </w:r>
    </w:p>
    <w:p w14:paraId="097A11BE" w14:textId="77777777" w:rsidR="00D60066" w:rsidRPr="00D60066" w:rsidRDefault="00D60066" w:rsidP="00D60066">
      <w:pPr>
        <w:spacing w:line="240" w:lineRule="auto"/>
        <w:rPr>
          <w:rFonts w:ascii="Arial" w:hAnsi="Arial" w:cs="Arial"/>
          <w:color w:val="000000"/>
          <w:sz w:val="20"/>
          <w:lang w:eastAsia="de-CH"/>
        </w:rPr>
      </w:pPr>
      <w:r w:rsidRPr="00D60066">
        <w:rPr>
          <w:rFonts w:ascii="Arial" w:hAnsi="Arial" w:cs="Arial"/>
          <w:color w:val="000000"/>
          <w:sz w:val="20"/>
          <w:lang w:eastAsia="de-CH"/>
        </w:rPr>
        <w:t>Marcel Theiler</w:t>
      </w:r>
    </w:p>
    <w:p w14:paraId="2B075741" w14:textId="77777777" w:rsidR="00D60066" w:rsidRPr="00D60066" w:rsidRDefault="00D60066" w:rsidP="00D60066">
      <w:pPr>
        <w:spacing w:line="240" w:lineRule="auto"/>
        <w:rPr>
          <w:rFonts w:ascii="Arial" w:hAnsi="Arial" w:cs="Arial"/>
          <w:color w:val="000000"/>
          <w:sz w:val="20"/>
          <w:lang w:eastAsia="de-CH"/>
        </w:rPr>
      </w:pPr>
      <w:r w:rsidRPr="00D60066">
        <w:rPr>
          <w:rFonts w:ascii="Arial" w:hAnsi="Arial" w:cs="Arial"/>
          <w:color w:val="000000"/>
          <w:sz w:val="20"/>
          <w:lang w:eastAsia="de-CH"/>
        </w:rPr>
        <w:t>Tel.: 044 265 56 66</w:t>
      </w:r>
    </w:p>
    <w:p w14:paraId="53AB190D" w14:textId="77777777" w:rsidR="00D60066" w:rsidRPr="00D60066" w:rsidRDefault="00D60066" w:rsidP="00D60066">
      <w:pPr>
        <w:spacing w:line="240" w:lineRule="auto"/>
        <w:rPr>
          <w:rFonts w:ascii="Arial" w:hAnsi="Arial" w:cs="Arial"/>
          <w:color w:val="000000"/>
          <w:sz w:val="20"/>
          <w:lang w:eastAsia="de-CH"/>
        </w:rPr>
      </w:pPr>
      <w:r w:rsidRPr="00D60066">
        <w:rPr>
          <w:rFonts w:ascii="Arial" w:hAnsi="Arial" w:cs="Arial"/>
          <w:color w:val="000000"/>
          <w:sz w:val="20"/>
          <w:lang w:eastAsia="de-CH"/>
        </w:rPr>
        <w:t>Handy: 079 343 49 86</w:t>
      </w:r>
    </w:p>
    <w:p w14:paraId="65ECE9A7" w14:textId="036F750C" w:rsidR="00D60066" w:rsidRPr="00D60066" w:rsidRDefault="00D60066" w:rsidP="00D60066">
      <w:pPr>
        <w:spacing w:line="240" w:lineRule="auto"/>
        <w:rPr>
          <w:rFonts w:ascii="Arial" w:hAnsi="Arial" w:cs="Arial"/>
          <w:color w:val="000000"/>
          <w:sz w:val="20"/>
          <w:lang w:eastAsia="de-CH"/>
        </w:rPr>
      </w:pPr>
      <w:r w:rsidRPr="00D60066">
        <w:rPr>
          <w:rFonts w:ascii="Arial" w:hAnsi="Arial" w:cs="Arial"/>
          <w:color w:val="000000"/>
          <w:sz w:val="20"/>
          <w:lang w:eastAsia="de-CH"/>
        </w:rPr>
        <w:t xml:space="preserve">E-Mail: </w:t>
      </w:r>
      <w:hyperlink r:id="rId11" w:history="1">
        <w:r w:rsidRPr="00D60066">
          <w:rPr>
            <w:rFonts w:ascii="Arial" w:hAnsi="Arial" w:cs="Arial"/>
            <w:color w:val="000000"/>
            <w:lang w:eastAsia="de-CH"/>
          </w:rPr>
          <w:t>medien@thunerseespiele.ch</w:t>
        </w:r>
      </w:hyperlink>
    </w:p>
    <w:p w14:paraId="16FD09E0" w14:textId="68EC1A17" w:rsidR="000D4803" w:rsidRPr="00A536AD" w:rsidRDefault="005D0722" w:rsidP="00D60066">
      <w:pPr>
        <w:spacing w:line="240" w:lineRule="auto"/>
        <w:rPr>
          <w:rFonts w:ascii="Arial" w:hAnsi="Arial" w:cs="Arial"/>
          <w:color w:val="000000"/>
          <w:sz w:val="20"/>
          <w:lang w:eastAsia="de-CH"/>
        </w:rPr>
      </w:pPr>
      <w:r>
        <w:rPr>
          <w:rFonts w:ascii="Frutiger LT 45 Light" w:hAnsi="Frutiger LT 45 Light" w:cs="Frutiger LT 45 Light"/>
          <w:bCs/>
          <w:noProof/>
          <w:sz w:val="20"/>
          <w:szCs w:val="18"/>
        </w:rPr>
        <w:drawing>
          <wp:anchor distT="0" distB="0" distL="114300" distR="114300" simplePos="0" relativeHeight="251659264" behindDoc="0" locked="0" layoutInCell="1" allowOverlap="1" wp14:anchorId="1A52C14A" wp14:editId="25902D22">
            <wp:simplePos x="0" y="0"/>
            <wp:positionH relativeFrom="column">
              <wp:posOffset>-137884</wp:posOffset>
            </wp:positionH>
            <wp:positionV relativeFrom="paragraph">
              <wp:posOffset>99853</wp:posOffset>
            </wp:positionV>
            <wp:extent cx="6438900" cy="73660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89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D4803" w:rsidRPr="00A536AD" w:rsidSect="004A5594">
      <w:headerReference w:type="default" r:id="rId13"/>
      <w:footerReference w:type="default" r:id="rId14"/>
      <w:pgSz w:w="11900" w:h="16840"/>
      <w:pgMar w:top="567" w:right="1418" w:bottom="1418" w:left="1418" w:header="7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E4A9" w14:textId="77777777" w:rsidR="00A66FFA" w:rsidRDefault="00A66FFA" w:rsidP="00B7289B">
      <w:pPr>
        <w:spacing w:line="240" w:lineRule="auto"/>
      </w:pPr>
      <w:r>
        <w:separator/>
      </w:r>
    </w:p>
  </w:endnote>
  <w:endnote w:type="continuationSeparator" w:id="0">
    <w:p w14:paraId="0DF13AD8" w14:textId="77777777" w:rsidR="00A66FFA" w:rsidRDefault="00A66FFA" w:rsidP="00B72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FF" w:usb1="C0007841" w:usb2="00000009" w:usb3="00000000" w:csb0="000001FF" w:csb1="00000000"/>
  </w:font>
  <w:font w:name="Apercu">
    <w:panose1 w:val="00000000000000000000"/>
    <w:charset w:val="00"/>
    <w:family w:val="modern"/>
    <w:notTrueType/>
    <w:pitch w:val="variable"/>
    <w:sig w:usb0="800000AF" w:usb1="4000204B" w:usb2="00000000" w:usb3="00000000" w:csb0="00000001" w:csb1="00000000"/>
  </w:font>
  <w:font w:name="Arial (überschrift)">
    <w:altName w:val="Arial"/>
    <w:charset w:val="00"/>
    <w:family w:val="roman"/>
    <w:pitch w:val="default"/>
  </w:font>
  <w:font w:name="Source Sans Pro Light">
    <w:charset w:val="00"/>
    <w:family w:val="swiss"/>
    <w:pitch w:val="variable"/>
    <w:sig w:usb0="600002F7" w:usb1="02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Frutiger 45 Light">
    <w:altName w:val="Frutiger LT 45 Light"/>
    <w:charset w:val="00"/>
    <w:family w:val="auto"/>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45 Light">
    <w:altName w:val="Calibri"/>
    <w:charset w:val="00"/>
    <w:family w:val="swiss"/>
    <w:pitch w:val="variable"/>
    <w:sig w:usb0="80000027"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8810" w14:textId="77777777" w:rsidR="00B7289B" w:rsidRDefault="0038607F">
    <w:pPr>
      <w:pStyle w:val="Fuzeile"/>
    </w:pPr>
    <w:r>
      <mc:AlternateContent>
        <mc:Choice Requires="wps">
          <w:drawing>
            <wp:anchor distT="0" distB="0" distL="114300" distR="114300" simplePos="0" relativeHeight="251662336" behindDoc="0" locked="0" layoutInCell="1" allowOverlap="1" wp14:anchorId="14027259" wp14:editId="3CE97F7F">
              <wp:simplePos x="0" y="0"/>
              <wp:positionH relativeFrom="column">
                <wp:posOffset>990981</wp:posOffset>
              </wp:positionH>
              <wp:positionV relativeFrom="paragraph">
                <wp:posOffset>-452735</wp:posOffset>
              </wp:positionV>
              <wp:extent cx="1359755" cy="431800"/>
              <wp:effectExtent l="0" t="0" r="0" b="8890"/>
              <wp:wrapNone/>
              <wp:docPr id="6" name="Textfeld 6"/>
              <wp:cNvGraphicFramePr/>
              <a:graphic xmlns:a="http://schemas.openxmlformats.org/drawingml/2006/main">
                <a:graphicData uri="http://schemas.microsoft.com/office/word/2010/wordprocessingShape">
                  <wps:wsp>
                    <wps:cNvSpPr txBox="1"/>
                    <wps:spPr>
                      <a:xfrm>
                        <a:off x="0" y="0"/>
                        <a:ext cx="1359755" cy="431800"/>
                      </a:xfrm>
                      <a:prstGeom prst="rect">
                        <a:avLst/>
                      </a:prstGeom>
                      <a:noFill/>
                      <a:ln w="6350">
                        <a:noFill/>
                      </a:ln>
                    </wps:spPr>
                    <wps:txbx>
                      <w:txbxContent>
                        <w:p w14:paraId="168AF50D" w14:textId="77777777" w:rsidR="0038607F" w:rsidRDefault="0038607F" w:rsidP="000129EA">
                          <w:pPr>
                            <w:pStyle w:val="EinfAbs"/>
                            <w:spacing w:line="240" w:lineRule="auto"/>
                            <w:rPr>
                              <w:rFonts w:asciiTheme="minorHAnsi" w:hAnsiTheme="minorHAnsi" w:cstheme="minorHAnsi"/>
                              <w:b/>
                              <w:spacing w:val="-1"/>
                              <w:sz w:val="13"/>
                              <w:szCs w:val="13"/>
                            </w:rPr>
                          </w:pPr>
                          <w:proofErr w:type="spellStart"/>
                          <w:r>
                            <w:rPr>
                              <w:rFonts w:asciiTheme="minorHAnsi" w:hAnsiTheme="minorHAnsi" w:cstheme="minorHAnsi"/>
                              <w:b/>
                              <w:spacing w:val="-1"/>
                              <w:sz w:val="13"/>
                              <w:szCs w:val="13"/>
                            </w:rPr>
                            <w:t>MWSt.</w:t>
                          </w:r>
                          <w:proofErr w:type="spellEnd"/>
                          <w:r>
                            <w:rPr>
                              <w:rFonts w:asciiTheme="minorHAnsi" w:hAnsiTheme="minorHAnsi" w:cstheme="minorHAnsi"/>
                              <w:b/>
                              <w:spacing w:val="-1"/>
                              <w:sz w:val="13"/>
                              <w:szCs w:val="13"/>
                            </w:rPr>
                            <w:t>-</w:t>
                          </w:r>
                          <w:r w:rsidR="000129EA">
                            <w:rPr>
                              <w:rFonts w:asciiTheme="minorHAnsi" w:hAnsiTheme="minorHAnsi" w:cstheme="minorHAnsi"/>
                              <w:b/>
                              <w:spacing w:val="-1"/>
                              <w:sz w:val="13"/>
                              <w:szCs w:val="13"/>
                            </w:rPr>
                            <w:t>Nr.</w:t>
                          </w:r>
                        </w:p>
                        <w:p w14:paraId="6BE79F8E" w14:textId="77777777" w:rsidR="0038607F" w:rsidRDefault="0038607F" w:rsidP="000129EA">
                          <w:pPr>
                            <w:pStyle w:val="EinfAbs"/>
                            <w:spacing w:line="240" w:lineRule="auto"/>
                            <w:rPr>
                              <w:rFonts w:asciiTheme="minorHAnsi" w:hAnsiTheme="minorHAnsi" w:cstheme="minorHAnsi"/>
                              <w:b/>
                              <w:spacing w:val="-1"/>
                              <w:sz w:val="13"/>
                              <w:szCs w:val="13"/>
                            </w:rPr>
                          </w:pPr>
                          <w:r>
                            <w:rPr>
                              <w:rFonts w:asciiTheme="minorHAnsi" w:hAnsiTheme="minorHAnsi" w:cstheme="minorHAnsi"/>
                              <w:b/>
                              <w:spacing w:val="-1"/>
                              <w:sz w:val="13"/>
                              <w:szCs w:val="13"/>
                            </w:rPr>
                            <w:t>CHE-112.137.267 MWST</w:t>
                          </w:r>
                        </w:p>
                        <w:p w14:paraId="2FE0EE64" w14:textId="77777777" w:rsidR="00EA2B05" w:rsidRPr="00EA2B05" w:rsidRDefault="00EA2B05" w:rsidP="000129EA">
                          <w:pPr>
                            <w:pStyle w:val="EinfAbs"/>
                            <w:spacing w:line="240" w:lineRule="auto"/>
                            <w:rPr>
                              <w:rFonts w:asciiTheme="minorHAnsi" w:hAnsiTheme="minorHAnsi" w:cstheme="minorHAnsi"/>
                              <w:b/>
                              <w:spacing w:val="-1"/>
                              <w:sz w:val="13"/>
                              <w:szCs w:val="13"/>
                            </w:rPr>
                          </w:pPr>
                          <w:r w:rsidRPr="00EA2B05">
                            <w:rPr>
                              <w:rFonts w:asciiTheme="minorHAnsi" w:hAnsiTheme="minorHAnsi" w:cstheme="minorHAnsi"/>
                              <w:b/>
                              <w:spacing w:val="-1"/>
                              <w:sz w:val="13"/>
                              <w:szCs w:val="13"/>
                            </w:rPr>
                            <w:t>www.thunerseespiele.ch</w:t>
                          </w:r>
                        </w:p>
                        <w:p w14:paraId="63264A11" w14:textId="77777777" w:rsidR="00852C60" w:rsidRDefault="0038607F" w:rsidP="000129EA">
                          <w:pPr>
                            <w:pStyle w:val="Fuzeile"/>
                            <w:spacing w:line="240" w:lineRule="auto"/>
                            <w:rPr>
                              <w:rFonts w:cstheme="minorHAnsi"/>
                              <w:szCs w:val="13"/>
                            </w:rPr>
                          </w:pPr>
                          <w:r w:rsidRPr="0038607F">
                            <w:rPr>
                              <w:rFonts w:cstheme="minorHAnsi"/>
                              <w:spacing w:val="-1"/>
                              <w:szCs w:val="13"/>
                            </w:rPr>
                            <w:t>www.musical.ch</w:t>
                          </w:r>
                          <w:r>
                            <w:rPr>
                              <w:rFonts w:cstheme="minorHAnsi"/>
                              <w:spacing w:val="-1"/>
                              <w:szCs w:val="13"/>
                            </w:rPr>
                            <w:t xml:space="preserve"> </w:t>
                          </w:r>
                        </w:p>
                        <w:p w14:paraId="4EF462EA" w14:textId="77777777" w:rsidR="00B658B1" w:rsidRPr="0038607F" w:rsidRDefault="001A5B5A" w:rsidP="000129EA">
                          <w:pPr>
                            <w:pStyle w:val="Fuzeile"/>
                            <w:spacing w:line="240" w:lineRule="auto"/>
                            <w:rPr>
                              <w:rFonts w:cstheme="minorHAnsi"/>
                              <w:szCs w:val="13"/>
                            </w:rPr>
                          </w:pPr>
                          <w:r w:rsidRPr="00EA2B05">
                            <w:rPr>
                              <w:rFonts w:cstheme="minorHAnsi"/>
                            </w:rPr>
                            <w:t>www.fbm.ch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4027259" id="_x0000_t202" coordsize="21600,21600" o:spt="202" path="m,l,21600r21600,l21600,xe">
              <v:stroke joinstyle="miter"/>
              <v:path gradientshapeok="t" o:connecttype="rect"/>
            </v:shapetype>
            <v:shape id="Textfeld 6" o:spid="_x0000_s1026" type="#_x0000_t202" style="position:absolute;left:0;text-align:left;margin-left:78.05pt;margin-top:-35.65pt;width:107.0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" filled="f" stroked="f" strokeweight=".5pt">
              <v:textbox style="mso-fit-shape-to-text:t" inset="0,0,0,0">
                <w:txbxContent>
                  <w:p w14:paraId="168AF50D" w14:textId="77777777" w:rsidR="0038607F" w:rsidRDefault="0038607F" w:rsidP="000129EA">
                    <w:pPr>
                      <w:pStyle w:val="EinfAbs"/>
                      <w:spacing w:line="240" w:lineRule="auto"/>
                      <w:rPr>
                        <w:rFonts w:asciiTheme="minorHAnsi" w:hAnsiTheme="minorHAnsi" w:cstheme="minorHAnsi"/>
                        <w:b/>
                        <w:spacing w:val="-1"/>
                        <w:sz w:val="13"/>
                        <w:szCs w:val="13"/>
                      </w:rPr>
                    </w:pPr>
                    <w:proofErr w:type="spellStart"/>
                    <w:r>
                      <w:rPr>
                        <w:rFonts w:asciiTheme="minorHAnsi" w:hAnsiTheme="minorHAnsi" w:cstheme="minorHAnsi"/>
                        <w:b/>
                        <w:spacing w:val="-1"/>
                        <w:sz w:val="13"/>
                        <w:szCs w:val="13"/>
                      </w:rPr>
                      <w:t>MWSt.</w:t>
                    </w:r>
                    <w:proofErr w:type="spellEnd"/>
                    <w:r>
                      <w:rPr>
                        <w:rFonts w:asciiTheme="minorHAnsi" w:hAnsiTheme="minorHAnsi" w:cstheme="minorHAnsi"/>
                        <w:b/>
                        <w:spacing w:val="-1"/>
                        <w:sz w:val="13"/>
                        <w:szCs w:val="13"/>
                      </w:rPr>
                      <w:t>-</w:t>
                    </w:r>
                    <w:r w:rsidR="000129EA">
                      <w:rPr>
                        <w:rFonts w:asciiTheme="minorHAnsi" w:hAnsiTheme="minorHAnsi" w:cstheme="minorHAnsi"/>
                        <w:b/>
                        <w:spacing w:val="-1"/>
                        <w:sz w:val="13"/>
                        <w:szCs w:val="13"/>
                      </w:rPr>
                      <w:t>Nr.</w:t>
                    </w:r>
                  </w:p>
                  <w:p w14:paraId="6BE79F8E" w14:textId="77777777" w:rsidR="0038607F" w:rsidRDefault="0038607F" w:rsidP="000129EA">
                    <w:pPr>
                      <w:pStyle w:val="EinfAbs"/>
                      <w:spacing w:line="240" w:lineRule="auto"/>
                      <w:rPr>
                        <w:rFonts w:asciiTheme="minorHAnsi" w:hAnsiTheme="minorHAnsi" w:cstheme="minorHAnsi"/>
                        <w:b/>
                        <w:spacing w:val="-1"/>
                        <w:sz w:val="13"/>
                        <w:szCs w:val="13"/>
                      </w:rPr>
                    </w:pPr>
                    <w:r>
                      <w:rPr>
                        <w:rFonts w:asciiTheme="minorHAnsi" w:hAnsiTheme="minorHAnsi" w:cstheme="minorHAnsi"/>
                        <w:b/>
                        <w:spacing w:val="-1"/>
                        <w:sz w:val="13"/>
                        <w:szCs w:val="13"/>
                      </w:rPr>
                      <w:t>CHE-112.137.267 MWST</w:t>
                    </w:r>
                  </w:p>
                  <w:p w14:paraId="2FE0EE64" w14:textId="77777777" w:rsidR="00EA2B05" w:rsidRPr="00EA2B05" w:rsidRDefault="00EA2B05" w:rsidP="000129EA">
                    <w:pPr>
                      <w:pStyle w:val="EinfAbs"/>
                      <w:spacing w:line="240" w:lineRule="auto"/>
                      <w:rPr>
                        <w:rFonts w:asciiTheme="minorHAnsi" w:hAnsiTheme="minorHAnsi" w:cstheme="minorHAnsi"/>
                        <w:b/>
                        <w:spacing w:val="-1"/>
                        <w:sz w:val="13"/>
                        <w:szCs w:val="13"/>
                      </w:rPr>
                    </w:pPr>
                    <w:r w:rsidRPr="00EA2B05">
                      <w:rPr>
                        <w:rFonts w:asciiTheme="minorHAnsi" w:hAnsiTheme="minorHAnsi" w:cstheme="minorHAnsi"/>
                        <w:b/>
                        <w:spacing w:val="-1"/>
                        <w:sz w:val="13"/>
                        <w:szCs w:val="13"/>
                      </w:rPr>
                      <w:t>www.thunerseespiele.ch</w:t>
                    </w:r>
                  </w:p>
                  <w:p w14:paraId="63264A11" w14:textId="77777777" w:rsidR="00852C60" w:rsidRDefault="0038607F" w:rsidP="000129EA">
                    <w:pPr>
                      <w:pStyle w:val="Fuzeile"/>
                      <w:spacing w:line="240" w:lineRule="auto"/>
                      <w:rPr>
                        <w:rFonts w:cstheme="minorHAnsi"/>
                        <w:szCs w:val="13"/>
                      </w:rPr>
                    </w:pPr>
                    <w:r w:rsidRPr="0038607F">
                      <w:rPr>
                        <w:rFonts w:cstheme="minorHAnsi"/>
                        <w:spacing w:val="-1"/>
                        <w:szCs w:val="13"/>
                      </w:rPr>
                      <w:t>www.musical.ch</w:t>
                    </w:r>
                    <w:r>
                      <w:rPr>
                        <w:rFonts w:cstheme="minorHAnsi"/>
                        <w:spacing w:val="-1"/>
                        <w:szCs w:val="13"/>
                      </w:rPr>
                      <w:t xml:space="preserve"> </w:t>
                    </w:r>
                  </w:p>
                  <w:p w14:paraId="4EF462EA" w14:textId="77777777" w:rsidR="00B658B1" w:rsidRPr="0038607F" w:rsidRDefault="001A5B5A" w:rsidP="000129EA">
                    <w:pPr>
                      <w:pStyle w:val="Fuzeile"/>
                      <w:spacing w:line="240" w:lineRule="auto"/>
                      <w:rPr>
                        <w:rFonts w:cstheme="minorHAnsi"/>
                        <w:szCs w:val="13"/>
                      </w:rPr>
                    </w:pPr>
                    <w:r w:rsidRPr="00EA2B05">
                      <w:rPr>
                        <w:rFonts w:cstheme="minorHAnsi"/>
                      </w:rPr>
                      <w:t>www.fbm.ch</w:t>
                    </w:r>
                  </w:p>
                </w:txbxContent>
              </v:textbox>
            </v:shape>
          </w:pict>
        </mc:Fallback>
      </mc:AlternateContent>
    </w:r>
    <w:r w:rsidR="008C59D3">
      <w:drawing>
        <wp:anchor distT="0" distB="0" distL="114300" distR="114300" simplePos="0" relativeHeight="251664384" behindDoc="1" locked="0" layoutInCell="1" allowOverlap="1" wp14:anchorId="64CD09B2" wp14:editId="28F9D459">
          <wp:simplePos x="0" y="0"/>
          <wp:positionH relativeFrom="column">
            <wp:posOffset>3568065</wp:posOffset>
          </wp:positionH>
          <wp:positionV relativeFrom="paragraph">
            <wp:posOffset>-165735</wp:posOffset>
          </wp:positionV>
          <wp:extent cx="1969200" cy="21600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M_Logo_small.pdf"/>
                  <pic:cNvPicPr/>
                </pic:nvPicPr>
                <pic:blipFill>
                  <a:blip r:embed="rId1">
                    <a:extLst>
                      <a:ext uri="{28A0092B-C50C-407E-A947-70E740481C1C}">
                        <a14:useLocalDpi xmlns:a14="http://schemas.microsoft.com/office/drawing/2010/main" val="0"/>
                      </a:ext>
                    </a:extLst>
                  </a:blip>
                  <a:stretch>
                    <a:fillRect/>
                  </a:stretch>
                </pic:blipFill>
                <pic:spPr>
                  <a:xfrm>
                    <a:off x="0" y="0"/>
                    <a:ext cx="1969200" cy="216000"/>
                  </a:xfrm>
                  <a:prstGeom prst="rect">
                    <a:avLst/>
                  </a:prstGeom>
                </pic:spPr>
              </pic:pic>
            </a:graphicData>
          </a:graphic>
          <wp14:sizeRelH relativeFrom="margin">
            <wp14:pctWidth>0</wp14:pctWidth>
          </wp14:sizeRelH>
          <wp14:sizeRelV relativeFrom="margin">
            <wp14:pctHeight>0</wp14:pctHeight>
          </wp14:sizeRelV>
        </wp:anchor>
      </w:drawing>
    </w:r>
    <w:r w:rsidR="001A5B5A">
      <mc:AlternateContent>
        <mc:Choice Requires="wps">
          <w:drawing>
            <wp:anchor distT="0" distB="0" distL="114300" distR="114300" simplePos="0" relativeHeight="251663360" behindDoc="0" locked="0" layoutInCell="1" allowOverlap="1" wp14:anchorId="13541647" wp14:editId="1BE76142">
              <wp:simplePos x="0" y="0"/>
              <wp:positionH relativeFrom="column">
                <wp:posOffset>1270</wp:posOffset>
              </wp:positionH>
              <wp:positionV relativeFrom="paragraph">
                <wp:posOffset>-451485</wp:posOffset>
              </wp:positionV>
              <wp:extent cx="990600" cy="603250"/>
              <wp:effectExtent l="0" t="0" r="0" b="6350"/>
              <wp:wrapNone/>
              <wp:docPr id="2" name="Textfeld 2"/>
              <wp:cNvGraphicFramePr/>
              <a:graphic xmlns:a="http://schemas.openxmlformats.org/drawingml/2006/main">
                <a:graphicData uri="http://schemas.microsoft.com/office/word/2010/wordprocessingShape">
                  <wps:wsp>
                    <wps:cNvSpPr txBox="1"/>
                    <wps:spPr>
                      <a:xfrm>
                        <a:off x="0" y="0"/>
                        <a:ext cx="990600" cy="603250"/>
                      </a:xfrm>
                      <a:prstGeom prst="rect">
                        <a:avLst/>
                      </a:prstGeom>
                      <a:noFill/>
                      <a:ln w="6350">
                        <a:noFill/>
                      </a:ln>
                    </wps:spPr>
                    <wps:txbx>
                      <w:txbxContent>
                        <w:p w14:paraId="20868AC4" w14:textId="77777777" w:rsidR="00EA2B05" w:rsidRPr="00EA2B05" w:rsidRDefault="00EA2B05" w:rsidP="00EA2B05">
                          <w:pPr>
                            <w:pStyle w:val="EinfAbs"/>
                            <w:spacing w:line="240" w:lineRule="auto"/>
                            <w:rPr>
                              <w:rFonts w:asciiTheme="minorHAnsi" w:hAnsiTheme="minorHAnsi" w:cstheme="minorHAnsi"/>
                              <w:b/>
                              <w:sz w:val="13"/>
                              <w:szCs w:val="13"/>
                            </w:rPr>
                          </w:pPr>
                          <w:r w:rsidRPr="00EA2B05">
                            <w:rPr>
                              <w:rFonts w:asciiTheme="minorHAnsi" w:hAnsiTheme="minorHAnsi" w:cstheme="minorHAnsi"/>
                              <w:b/>
                              <w:sz w:val="13"/>
                              <w:szCs w:val="13"/>
                            </w:rPr>
                            <w:t>Thunerseespiele AG</w:t>
                          </w:r>
                        </w:p>
                        <w:p w14:paraId="64863C78" w14:textId="77777777" w:rsidR="00EA2B05" w:rsidRPr="00EA2B05" w:rsidRDefault="00EA2B05" w:rsidP="00EA2B05">
                          <w:pPr>
                            <w:pStyle w:val="EinfAbs"/>
                            <w:spacing w:line="240" w:lineRule="auto"/>
                            <w:rPr>
                              <w:rFonts w:asciiTheme="minorHAnsi" w:hAnsiTheme="minorHAnsi" w:cstheme="minorHAnsi"/>
                              <w:b/>
                              <w:sz w:val="13"/>
                              <w:szCs w:val="13"/>
                            </w:rPr>
                          </w:pPr>
                          <w:r w:rsidRPr="00EA2B05">
                            <w:rPr>
                              <w:rFonts w:asciiTheme="minorHAnsi" w:hAnsiTheme="minorHAnsi" w:cstheme="minorHAnsi"/>
                              <w:b/>
                              <w:sz w:val="13"/>
                              <w:szCs w:val="13"/>
                            </w:rPr>
                            <w:t>Länggasse 57</w:t>
                          </w:r>
                        </w:p>
                        <w:p w14:paraId="0CCABB70" w14:textId="77777777" w:rsidR="00EA2B05" w:rsidRPr="00EA2B05" w:rsidRDefault="00EA2B05" w:rsidP="00EA2B05">
                          <w:pPr>
                            <w:pStyle w:val="EinfAbs"/>
                            <w:spacing w:line="240" w:lineRule="auto"/>
                            <w:rPr>
                              <w:rFonts w:asciiTheme="minorHAnsi" w:hAnsiTheme="minorHAnsi" w:cstheme="minorHAnsi"/>
                              <w:b/>
                              <w:sz w:val="13"/>
                              <w:szCs w:val="13"/>
                            </w:rPr>
                          </w:pPr>
                          <w:r w:rsidRPr="00EA2B05">
                            <w:rPr>
                              <w:rFonts w:asciiTheme="minorHAnsi" w:hAnsiTheme="minorHAnsi" w:cstheme="minorHAnsi"/>
                              <w:b/>
                              <w:sz w:val="13"/>
                              <w:szCs w:val="13"/>
                            </w:rPr>
                            <w:t>3600 Thun</w:t>
                          </w:r>
                        </w:p>
                        <w:p w14:paraId="5885641E" w14:textId="77777777" w:rsidR="00EA2B05" w:rsidRPr="00EA2B05" w:rsidRDefault="00EA2B05" w:rsidP="00EA2B05">
                          <w:pPr>
                            <w:pStyle w:val="EinfAbs"/>
                            <w:spacing w:line="240" w:lineRule="auto"/>
                            <w:rPr>
                              <w:rFonts w:asciiTheme="minorHAnsi" w:hAnsiTheme="minorHAnsi" w:cstheme="minorHAnsi"/>
                              <w:b/>
                              <w:sz w:val="13"/>
                              <w:szCs w:val="13"/>
                            </w:rPr>
                          </w:pPr>
                          <w:r w:rsidRPr="00EA2B05">
                            <w:rPr>
                              <w:rFonts w:asciiTheme="minorHAnsi" w:hAnsiTheme="minorHAnsi" w:cstheme="minorHAnsi"/>
                              <w:b/>
                              <w:sz w:val="13"/>
                              <w:szCs w:val="13"/>
                            </w:rPr>
                            <w:t xml:space="preserve">Schweiz </w:t>
                          </w:r>
                        </w:p>
                        <w:p w14:paraId="105EC817" w14:textId="77777777" w:rsidR="00B0223E" w:rsidRPr="00EA2B05" w:rsidRDefault="00EA2B05" w:rsidP="00EA2B05">
                          <w:pPr>
                            <w:pStyle w:val="EinfAbs"/>
                            <w:spacing w:line="240" w:lineRule="auto"/>
                            <w:rPr>
                              <w:rFonts w:asciiTheme="minorHAnsi" w:hAnsiTheme="minorHAnsi" w:cstheme="minorHAnsi"/>
                              <w:b/>
                              <w:sz w:val="13"/>
                              <w:szCs w:val="13"/>
                            </w:rPr>
                          </w:pPr>
                          <w:r w:rsidRPr="00EA2B05">
                            <w:rPr>
                              <w:rFonts w:asciiTheme="minorHAnsi" w:hAnsiTheme="minorHAnsi" w:cstheme="minorHAnsi"/>
                              <w:b/>
                              <w:sz w:val="13"/>
                              <w:szCs w:val="13"/>
                            </w:rPr>
                            <w:t>T +41 33 225 45 55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3541647" id="Textfeld 2" o:spid="_x0000_s1027" type="#_x0000_t202" style="position:absolute;left:0;text-align:left;margin-left:.1pt;margin-top:-35.55pt;width:78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" filled="f" stroked="f" strokeweight=".5pt">
              <v:textbox style="mso-fit-shape-to-text:t" inset="0,0,0,0">
                <w:txbxContent>
                  <w:p w14:paraId="20868AC4" w14:textId="77777777" w:rsidR="00EA2B05" w:rsidRPr="00EA2B05" w:rsidRDefault="00EA2B05" w:rsidP="00EA2B05">
                    <w:pPr>
                      <w:pStyle w:val="EinfAbs"/>
                      <w:spacing w:line="240" w:lineRule="auto"/>
                      <w:rPr>
                        <w:rFonts w:asciiTheme="minorHAnsi" w:hAnsiTheme="minorHAnsi" w:cstheme="minorHAnsi"/>
                        <w:b/>
                        <w:sz w:val="13"/>
                        <w:szCs w:val="13"/>
                      </w:rPr>
                    </w:pPr>
                    <w:r w:rsidRPr="00EA2B05">
                      <w:rPr>
                        <w:rFonts w:asciiTheme="minorHAnsi" w:hAnsiTheme="minorHAnsi" w:cstheme="minorHAnsi"/>
                        <w:b/>
                        <w:sz w:val="13"/>
                        <w:szCs w:val="13"/>
                      </w:rPr>
                      <w:t>Thunerseespiele AG</w:t>
                    </w:r>
                  </w:p>
                  <w:p w14:paraId="64863C78" w14:textId="77777777" w:rsidR="00EA2B05" w:rsidRPr="00EA2B05" w:rsidRDefault="00EA2B05" w:rsidP="00EA2B05">
                    <w:pPr>
                      <w:pStyle w:val="EinfAbs"/>
                      <w:spacing w:line="240" w:lineRule="auto"/>
                      <w:rPr>
                        <w:rFonts w:asciiTheme="minorHAnsi" w:hAnsiTheme="minorHAnsi" w:cstheme="minorHAnsi"/>
                        <w:b/>
                        <w:sz w:val="13"/>
                        <w:szCs w:val="13"/>
                      </w:rPr>
                    </w:pPr>
                    <w:r w:rsidRPr="00EA2B05">
                      <w:rPr>
                        <w:rFonts w:asciiTheme="minorHAnsi" w:hAnsiTheme="minorHAnsi" w:cstheme="minorHAnsi"/>
                        <w:b/>
                        <w:sz w:val="13"/>
                        <w:szCs w:val="13"/>
                      </w:rPr>
                      <w:t>Länggasse 57</w:t>
                    </w:r>
                  </w:p>
                  <w:p w14:paraId="0CCABB70" w14:textId="77777777" w:rsidR="00EA2B05" w:rsidRPr="00EA2B05" w:rsidRDefault="00EA2B05" w:rsidP="00EA2B05">
                    <w:pPr>
                      <w:pStyle w:val="EinfAbs"/>
                      <w:spacing w:line="240" w:lineRule="auto"/>
                      <w:rPr>
                        <w:rFonts w:asciiTheme="minorHAnsi" w:hAnsiTheme="minorHAnsi" w:cstheme="minorHAnsi"/>
                        <w:b/>
                        <w:sz w:val="13"/>
                        <w:szCs w:val="13"/>
                      </w:rPr>
                    </w:pPr>
                    <w:r w:rsidRPr="00EA2B05">
                      <w:rPr>
                        <w:rFonts w:asciiTheme="minorHAnsi" w:hAnsiTheme="minorHAnsi" w:cstheme="minorHAnsi"/>
                        <w:b/>
                        <w:sz w:val="13"/>
                        <w:szCs w:val="13"/>
                      </w:rPr>
                      <w:t>3600 Thun</w:t>
                    </w:r>
                  </w:p>
                  <w:p w14:paraId="5885641E" w14:textId="77777777" w:rsidR="00EA2B05" w:rsidRPr="00EA2B05" w:rsidRDefault="00EA2B05" w:rsidP="00EA2B05">
                    <w:pPr>
                      <w:pStyle w:val="EinfAbs"/>
                      <w:spacing w:line="240" w:lineRule="auto"/>
                      <w:rPr>
                        <w:rFonts w:asciiTheme="minorHAnsi" w:hAnsiTheme="minorHAnsi" w:cstheme="minorHAnsi"/>
                        <w:b/>
                        <w:sz w:val="13"/>
                        <w:szCs w:val="13"/>
                      </w:rPr>
                    </w:pPr>
                    <w:r w:rsidRPr="00EA2B05">
                      <w:rPr>
                        <w:rFonts w:asciiTheme="minorHAnsi" w:hAnsiTheme="minorHAnsi" w:cstheme="minorHAnsi"/>
                        <w:b/>
                        <w:sz w:val="13"/>
                        <w:szCs w:val="13"/>
                      </w:rPr>
                      <w:t xml:space="preserve">Schweiz </w:t>
                    </w:r>
                  </w:p>
                  <w:p w14:paraId="105EC817" w14:textId="77777777" w:rsidR="00B0223E" w:rsidRPr="00EA2B05" w:rsidRDefault="00EA2B05" w:rsidP="00EA2B05">
                    <w:pPr>
                      <w:pStyle w:val="EinfAbs"/>
                      <w:spacing w:line="240" w:lineRule="auto"/>
                      <w:rPr>
                        <w:rFonts w:asciiTheme="minorHAnsi" w:hAnsiTheme="minorHAnsi" w:cstheme="minorHAnsi"/>
                        <w:b/>
                        <w:sz w:val="13"/>
                        <w:szCs w:val="13"/>
                      </w:rPr>
                    </w:pPr>
                    <w:r w:rsidRPr="00EA2B05">
                      <w:rPr>
                        <w:rFonts w:asciiTheme="minorHAnsi" w:hAnsiTheme="minorHAnsi" w:cstheme="minorHAnsi"/>
                        <w:b/>
                        <w:sz w:val="13"/>
                        <w:szCs w:val="13"/>
                      </w:rPr>
                      <w:t>T +41 33 225 45 55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C25C" w14:textId="77777777" w:rsidR="00A66FFA" w:rsidRDefault="00A66FFA" w:rsidP="00B7289B">
      <w:pPr>
        <w:spacing w:line="240" w:lineRule="auto"/>
      </w:pPr>
      <w:r>
        <w:separator/>
      </w:r>
    </w:p>
  </w:footnote>
  <w:footnote w:type="continuationSeparator" w:id="0">
    <w:p w14:paraId="192092B5" w14:textId="77777777" w:rsidR="00A66FFA" w:rsidRDefault="00A66FFA" w:rsidP="00B728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46E4" w14:textId="77777777" w:rsidR="00B7289B" w:rsidRDefault="000D0CCA">
    <w:r>
      <w:rPr>
        <w:rFonts w:ascii="TimesNewRomanPS-BoldMT" w:hAnsi="TimesNewRomanPS-BoldMT" w:cs="TimesNewRomanPS-BoldMT"/>
        <w:b/>
        <w:bCs/>
        <w:noProof/>
        <w:color w:val="9A9A9A"/>
        <w:lang w:val="de-DE"/>
      </w:rPr>
      <w:drawing>
        <wp:inline distT="0" distB="0" distL="0" distR="0" wp14:anchorId="6A5CF05B" wp14:editId="0A7DB7D7">
          <wp:extent cx="4377690" cy="1504950"/>
          <wp:effectExtent l="0" t="0" r="0" b="0"/>
          <wp:docPr id="36" name="Bild 1" descr="THUNERSEESPIELE_Logo_pos_cmyk_no-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HUNERSEESPIELE_Logo_pos_cmyk_no-ch"/>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77690" cy="1504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407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AC0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8621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46A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361B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8B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B870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5A99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AC7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A60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02E26"/>
    <w:multiLevelType w:val="multilevel"/>
    <w:tmpl w:val="D88E7A3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pStyle w:val="berschrift3"/>
      <w:lvlText w:val="%1.%2.%3"/>
      <w:lvlJc w:val="left"/>
      <w:pPr>
        <w:ind w:left="964" w:hanging="964"/>
      </w:pPr>
      <w:rPr>
        <w:rFonts w:hint="default"/>
      </w:rPr>
    </w:lvl>
    <w:lvl w:ilvl="3">
      <w:start w:val="1"/>
      <w:numFmt w:val="decimal"/>
      <w:pStyle w:val="berschrift4"/>
      <w:lvlText w:val="%1.%2.%3.%4"/>
      <w:lvlJc w:val="left"/>
      <w:pPr>
        <w:ind w:left="964" w:hanging="964"/>
      </w:pPr>
      <w:rPr>
        <w:rFonts w:hint="default"/>
      </w:rPr>
    </w:lvl>
    <w:lvl w:ilvl="4">
      <w:start w:val="1"/>
      <w:numFmt w:val="decimal"/>
      <w:pStyle w:val="berschrift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9DF70C9"/>
    <w:multiLevelType w:val="hybridMultilevel"/>
    <w:tmpl w:val="4DB6C3EC"/>
    <w:lvl w:ilvl="0" w:tplc="C09CB9E6">
      <w:start w:val="1"/>
      <w:numFmt w:val="bullet"/>
      <w:lvlText w:val=""/>
      <w:lvlJc w:val="left"/>
      <w:pPr>
        <w:ind w:left="720" w:hanging="360"/>
      </w:pPr>
      <w:rPr>
        <w:rFonts w:ascii="Symbol" w:hAnsi="Symbol" w:hint="default"/>
        <w:color w:val="B2B2B2"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FE40E5"/>
    <w:multiLevelType w:val="multilevel"/>
    <w:tmpl w:val="848C68AA"/>
    <w:lvl w:ilvl="0">
      <w:start w:val="1"/>
      <w:numFmt w:val="bullet"/>
      <w:lvlText w:val=""/>
      <w:lvlJc w:val="left"/>
      <w:pPr>
        <w:ind w:left="567" w:firstLine="0"/>
      </w:pPr>
      <w:rPr>
        <w:rFonts w:ascii="Symbol" w:hAnsi="Symbol" w:hint="default"/>
        <w:color w:val="E3032E"/>
      </w:rPr>
    </w:lvl>
    <w:lvl w:ilvl="1">
      <w:start w:val="1"/>
      <w:numFmt w:val="bullet"/>
      <w:lvlText w:val=""/>
      <w:lvlJc w:val="left"/>
      <w:pPr>
        <w:ind w:left="1760" w:hanging="360"/>
      </w:pPr>
      <w:rPr>
        <w:rFonts w:ascii="Symbol" w:hAnsi="Symbol" w:hint="default"/>
      </w:rPr>
    </w:lvl>
    <w:lvl w:ilvl="2">
      <w:start w:val="1"/>
      <w:numFmt w:val="bullet"/>
      <w:lvlText w:val=""/>
      <w:lvlJc w:val="left"/>
      <w:pPr>
        <w:ind w:left="2480" w:hanging="360"/>
      </w:pPr>
      <w:rPr>
        <w:rFonts w:ascii="Symbol" w:hAnsi="Symbol" w:hint="default"/>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3" w15:restartNumberingAfterBreak="0">
    <w:nsid w:val="479735BF"/>
    <w:multiLevelType w:val="multilevel"/>
    <w:tmpl w:val="8ED4DA6A"/>
    <w:lvl w:ilvl="0">
      <w:start w:val="1"/>
      <w:numFmt w:val="decimal"/>
      <w:lvlText w:val="%1."/>
      <w:lvlJc w:val="left"/>
      <w:pPr>
        <w:ind w:left="360" w:hanging="360"/>
      </w:pPr>
      <w:rPr>
        <w:rFonts w:ascii="Open Sans" w:hAnsi="Open Sans" w:hint="default"/>
        <w:b w:val="0"/>
        <w:i w:val="0"/>
        <w:caps w:val="0"/>
        <w:strike w:val="0"/>
        <w:dstrike w:val="0"/>
        <w:vanish w:val="0"/>
        <w:sz w:val="20"/>
        <w:u w:val="none"/>
        <w:vertAlign w:val="baseline"/>
      </w:rPr>
    </w:lvl>
    <w:lvl w:ilvl="1">
      <w:start w:val="1"/>
      <w:numFmt w:val="decimal"/>
      <w:lvlText w:val="%1.%2."/>
      <w:lvlJc w:val="left"/>
      <w:pPr>
        <w:ind w:left="792" w:hanging="432"/>
      </w:pPr>
      <w:rPr>
        <w:rFonts w:ascii="Open Sans" w:hAnsi="Open Sans" w:hint="default"/>
        <w:b w:val="0"/>
        <w:i w:val="0"/>
        <w:caps w:val="0"/>
        <w:strike w:val="0"/>
        <w:dstrike w:val="0"/>
        <w:vanish w:val="0"/>
        <w:sz w:val="20"/>
        <w:u w:val="non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A90CB7"/>
    <w:multiLevelType w:val="hybridMultilevel"/>
    <w:tmpl w:val="C8CCF04E"/>
    <w:lvl w:ilvl="0" w:tplc="F80C9EA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2"/>
  </w:num>
  <w:num w:numId="3">
    <w:abstractNumId w:val="13"/>
  </w:num>
  <w:num w:numId="4">
    <w:abstractNumId w:val="12"/>
  </w:num>
  <w:num w:numId="5">
    <w:abstractNumId w:val="12"/>
  </w:num>
  <w:num w:numId="6">
    <w:abstractNumId w:val="12"/>
  </w:num>
  <w:num w:numId="7">
    <w:abstractNumId w:val="12"/>
  </w:num>
  <w:num w:numId="8">
    <w:abstractNumId w:val="12"/>
  </w:num>
  <w:num w:numId="9">
    <w:abstractNumId w:val="13"/>
  </w:num>
  <w:num w:numId="10">
    <w:abstractNumId w:val="10"/>
  </w:num>
  <w:num w:numId="11">
    <w:abstractNumId w:val="14"/>
  </w:num>
  <w:num w:numId="12">
    <w:abstractNumId w:val="11"/>
  </w:num>
  <w:num w:numId="13">
    <w:abstractNumId w:val="13"/>
  </w:num>
  <w:num w:numId="14">
    <w:abstractNumId w:val="13"/>
  </w:num>
  <w:num w:numId="15">
    <w:abstractNumId w:val="13"/>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7F"/>
    <w:rsid w:val="00011752"/>
    <w:rsid w:val="000129EA"/>
    <w:rsid w:val="00014977"/>
    <w:rsid w:val="000169B2"/>
    <w:rsid w:val="00061E9A"/>
    <w:rsid w:val="00066BDC"/>
    <w:rsid w:val="00097B1D"/>
    <w:rsid w:val="000A0B97"/>
    <w:rsid w:val="000B4975"/>
    <w:rsid w:val="000D0CCA"/>
    <w:rsid w:val="000D4803"/>
    <w:rsid w:val="00136CD6"/>
    <w:rsid w:val="00161EEE"/>
    <w:rsid w:val="00185EEF"/>
    <w:rsid w:val="001935B0"/>
    <w:rsid w:val="001A1D0C"/>
    <w:rsid w:val="001A5B5A"/>
    <w:rsid w:val="001A6561"/>
    <w:rsid w:val="001C3960"/>
    <w:rsid w:val="001C701C"/>
    <w:rsid w:val="001E4011"/>
    <w:rsid w:val="001E64AC"/>
    <w:rsid w:val="001F1D35"/>
    <w:rsid w:val="00213D5C"/>
    <w:rsid w:val="00232A5C"/>
    <w:rsid w:val="002344F9"/>
    <w:rsid w:val="00243B40"/>
    <w:rsid w:val="00251A47"/>
    <w:rsid w:val="002536FB"/>
    <w:rsid w:val="002A0C57"/>
    <w:rsid w:val="002A376E"/>
    <w:rsid w:val="002B792F"/>
    <w:rsid w:val="002C3272"/>
    <w:rsid w:val="002C686A"/>
    <w:rsid w:val="002D4D17"/>
    <w:rsid w:val="002E472D"/>
    <w:rsid w:val="002F5B0B"/>
    <w:rsid w:val="00301A11"/>
    <w:rsid w:val="00307D20"/>
    <w:rsid w:val="00317482"/>
    <w:rsid w:val="00331295"/>
    <w:rsid w:val="00357511"/>
    <w:rsid w:val="0036380E"/>
    <w:rsid w:val="003738D0"/>
    <w:rsid w:val="00375E10"/>
    <w:rsid w:val="00385675"/>
    <w:rsid w:val="0038607F"/>
    <w:rsid w:val="003877E3"/>
    <w:rsid w:val="003925F3"/>
    <w:rsid w:val="00392988"/>
    <w:rsid w:val="003A3734"/>
    <w:rsid w:val="003B22C1"/>
    <w:rsid w:val="003D012D"/>
    <w:rsid w:val="003D4ECD"/>
    <w:rsid w:val="003F5AEB"/>
    <w:rsid w:val="003F7AF1"/>
    <w:rsid w:val="004022F9"/>
    <w:rsid w:val="00420D42"/>
    <w:rsid w:val="00421A09"/>
    <w:rsid w:val="004302FA"/>
    <w:rsid w:val="00441631"/>
    <w:rsid w:val="00444213"/>
    <w:rsid w:val="00467DB2"/>
    <w:rsid w:val="004730F8"/>
    <w:rsid w:val="00486C41"/>
    <w:rsid w:val="00493667"/>
    <w:rsid w:val="00496594"/>
    <w:rsid w:val="00497742"/>
    <w:rsid w:val="004A2409"/>
    <w:rsid w:val="004A5594"/>
    <w:rsid w:val="004A55B7"/>
    <w:rsid w:val="004B1C50"/>
    <w:rsid w:val="004D1051"/>
    <w:rsid w:val="004D1482"/>
    <w:rsid w:val="004D6F18"/>
    <w:rsid w:val="0050409E"/>
    <w:rsid w:val="00513A4C"/>
    <w:rsid w:val="00525197"/>
    <w:rsid w:val="005368B0"/>
    <w:rsid w:val="0054094A"/>
    <w:rsid w:val="00554D9D"/>
    <w:rsid w:val="00554E68"/>
    <w:rsid w:val="00577FE4"/>
    <w:rsid w:val="005908CC"/>
    <w:rsid w:val="00590C9F"/>
    <w:rsid w:val="005C22E3"/>
    <w:rsid w:val="005C5076"/>
    <w:rsid w:val="005D0722"/>
    <w:rsid w:val="00623838"/>
    <w:rsid w:val="00624785"/>
    <w:rsid w:val="006273DD"/>
    <w:rsid w:val="0066599D"/>
    <w:rsid w:val="006A67E5"/>
    <w:rsid w:val="006C12AB"/>
    <w:rsid w:val="006C1F5B"/>
    <w:rsid w:val="006D30FC"/>
    <w:rsid w:val="006D3C36"/>
    <w:rsid w:val="006D6020"/>
    <w:rsid w:val="006D6A8D"/>
    <w:rsid w:val="006E2327"/>
    <w:rsid w:val="006F4847"/>
    <w:rsid w:val="006F74F9"/>
    <w:rsid w:val="00700554"/>
    <w:rsid w:val="007032C5"/>
    <w:rsid w:val="007203D3"/>
    <w:rsid w:val="007251DB"/>
    <w:rsid w:val="00730EAD"/>
    <w:rsid w:val="00732836"/>
    <w:rsid w:val="007577A8"/>
    <w:rsid w:val="00771808"/>
    <w:rsid w:val="007751CA"/>
    <w:rsid w:val="00792A49"/>
    <w:rsid w:val="007955B8"/>
    <w:rsid w:val="0079683D"/>
    <w:rsid w:val="007B3135"/>
    <w:rsid w:val="007C10DA"/>
    <w:rsid w:val="007C1B8D"/>
    <w:rsid w:val="007C3175"/>
    <w:rsid w:val="007C4A74"/>
    <w:rsid w:val="007D7C72"/>
    <w:rsid w:val="007F7C75"/>
    <w:rsid w:val="008056B0"/>
    <w:rsid w:val="00824819"/>
    <w:rsid w:val="00850154"/>
    <w:rsid w:val="00852C60"/>
    <w:rsid w:val="00865053"/>
    <w:rsid w:val="008702D8"/>
    <w:rsid w:val="008771D0"/>
    <w:rsid w:val="00882455"/>
    <w:rsid w:val="0088305E"/>
    <w:rsid w:val="00892FDD"/>
    <w:rsid w:val="008A12D7"/>
    <w:rsid w:val="008A3AF5"/>
    <w:rsid w:val="008B3137"/>
    <w:rsid w:val="008C59D3"/>
    <w:rsid w:val="008E2567"/>
    <w:rsid w:val="008F10AF"/>
    <w:rsid w:val="008F229C"/>
    <w:rsid w:val="008F7D8A"/>
    <w:rsid w:val="0093560D"/>
    <w:rsid w:val="00936C69"/>
    <w:rsid w:val="0095102A"/>
    <w:rsid w:val="0096744F"/>
    <w:rsid w:val="00970D7A"/>
    <w:rsid w:val="00970F29"/>
    <w:rsid w:val="00985FE3"/>
    <w:rsid w:val="009A13E8"/>
    <w:rsid w:val="009B0FF8"/>
    <w:rsid w:val="009C10CE"/>
    <w:rsid w:val="00A26EB3"/>
    <w:rsid w:val="00A31848"/>
    <w:rsid w:val="00A31D04"/>
    <w:rsid w:val="00A35677"/>
    <w:rsid w:val="00A40A0C"/>
    <w:rsid w:val="00A536AD"/>
    <w:rsid w:val="00A66FFA"/>
    <w:rsid w:val="00AA3FBE"/>
    <w:rsid w:val="00AB525C"/>
    <w:rsid w:val="00AD0CD4"/>
    <w:rsid w:val="00AE0DA4"/>
    <w:rsid w:val="00AE4F1C"/>
    <w:rsid w:val="00AF0261"/>
    <w:rsid w:val="00B0223E"/>
    <w:rsid w:val="00B04EA1"/>
    <w:rsid w:val="00B20922"/>
    <w:rsid w:val="00B235F6"/>
    <w:rsid w:val="00B24F0D"/>
    <w:rsid w:val="00B24FA6"/>
    <w:rsid w:val="00B3271A"/>
    <w:rsid w:val="00B3295F"/>
    <w:rsid w:val="00B37989"/>
    <w:rsid w:val="00B658B1"/>
    <w:rsid w:val="00B7289B"/>
    <w:rsid w:val="00B81382"/>
    <w:rsid w:val="00B85D19"/>
    <w:rsid w:val="00B928C7"/>
    <w:rsid w:val="00B954CA"/>
    <w:rsid w:val="00B956E3"/>
    <w:rsid w:val="00BA7B68"/>
    <w:rsid w:val="00BB5C2C"/>
    <w:rsid w:val="00BC4C87"/>
    <w:rsid w:val="00BF0B99"/>
    <w:rsid w:val="00C005F2"/>
    <w:rsid w:val="00C12F6F"/>
    <w:rsid w:val="00C139A5"/>
    <w:rsid w:val="00C46550"/>
    <w:rsid w:val="00C469CD"/>
    <w:rsid w:val="00C5190F"/>
    <w:rsid w:val="00C607D5"/>
    <w:rsid w:val="00C6524F"/>
    <w:rsid w:val="00C657F1"/>
    <w:rsid w:val="00C77553"/>
    <w:rsid w:val="00C90F3B"/>
    <w:rsid w:val="00C920EE"/>
    <w:rsid w:val="00CA15ED"/>
    <w:rsid w:val="00CA6DCF"/>
    <w:rsid w:val="00CB102C"/>
    <w:rsid w:val="00CB6A19"/>
    <w:rsid w:val="00CD2193"/>
    <w:rsid w:val="00CE1788"/>
    <w:rsid w:val="00CF1256"/>
    <w:rsid w:val="00CF6E81"/>
    <w:rsid w:val="00D12E0E"/>
    <w:rsid w:val="00D46864"/>
    <w:rsid w:val="00D60066"/>
    <w:rsid w:val="00D66A35"/>
    <w:rsid w:val="00D74980"/>
    <w:rsid w:val="00D8516C"/>
    <w:rsid w:val="00D8545E"/>
    <w:rsid w:val="00D91163"/>
    <w:rsid w:val="00DA3A09"/>
    <w:rsid w:val="00DB69FD"/>
    <w:rsid w:val="00DC70B2"/>
    <w:rsid w:val="00DD665E"/>
    <w:rsid w:val="00DE064B"/>
    <w:rsid w:val="00DE7EFF"/>
    <w:rsid w:val="00E036D0"/>
    <w:rsid w:val="00E1359B"/>
    <w:rsid w:val="00E158E9"/>
    <w:rsid w:val="00E273CE"/>
    <w:rsid w:val="00E31216"/>
    <w:rsid w:val="00E44FA3"/>
    <w:rsid w:val="00E57544"/>
    <w:rsid w:val="00E63775"/>
    <w:rsid w:val="00E64136"/>
    <w:rsid w:val="00E75CB4"/>
    <w:rsid w:val="00E77324"/>
    <w:rsid w:val="00E818C6"/>
    <w:rsid w:val="00E95DFB"/>
    <w:rsid w:val="00EA2B05"/>
    <w:rsid w:val="00EC1CB1"/>
    <w:rsid w:val="00F06781"/>
    <w:rsid w:val="00F204FF"/>
    <w:rsid w:val="00F34800"/>
    <w:rsid w:val="00F35FC0"/>
    <w:rsid w:val="00F40295"/>
    <w:rsid w:val="00F46A75"/>
    <w:rsid w:val="00F71C24"/>
    <w:rsid w:val="00F74757"/>
    <w:rsid w:val="00F8426F"/>
    <w:rsid w:val="00F9421C"/>
    <w:rsid w:val="00F95668"/>
    <w:rsid w:val="00F96E28"/>
    <w:rsid w:val="00FA694C"/>
    <w:rsid w:val="00FB4FFD"/>
    <w:rsid w:val="00FE2195"/>
    <w:rsid w:val="00FE4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69271AF"/>
  <w14:defaultImageDpi w14:val="32767"/>
  <w15:chartTrackingRefBased/>
  <w15:docId w15:val="{F6E1248C-0C46-4E76-AB64-7EB9B094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4094A"/>
    <w:pPr>
      <w:spacing w:line="260" w:lineRule="exact"/>
      <w:jc w:val="both"/>
    </w:pPr>
    <w:rPr>
      <w:rFonts w:cs="Times New Roman (Textkörper CS)"/>
      <w:spacing w:val="4"/>
      <w:sz w:val="19"/>
      <w:szCs w:val="20"/>
      <w:lang w:val="de-AT"/>
    </w:rPr>
  </w:style>
  <w:style w:type="paragraph" w:styleId="berschrift1">
    <w:name w:val="heading 1"/>
    <w:aliases w:val="Header"/>
    <w:basedOn w:val="Standard"/>
    <w:next w:val="Standard"/>
    <w:link w:val="berschrift1Zchn"/>
    <w:uiPriority w:val="9"/>
    <w:rsid w:val="003D012D"/>
    <w:pPr>
      <w:keepNext/>
      <w:keepLines/>
      <w:spacing w:before="120" w:after="960" w:line="240" w:lineRule="auto"/>
      <w:outlineLvl w:val="0"/>
    </w:pPr>
    <w:rPr>
      <w:rFonts w:eastAsiaTheme="majorEastAsia" w:cs="Times New Roman (Überschriften"/>
      <w:color w:val="B2B2B2" w:themeColor="accent2"/>
      <w:spacing w:val="10"/>
      <w:sz w:val="36"/>
      <w:szCs w:val="32"/>
    </w:rPr>
  </w:style>
  <w:style w:type="paragraph" w:styleId="berschrift2">
    <w:name w:val="heading 2"/>
    <w:basedOn w:val="Standard"/>
    <w:next w:val="Standard"/>
    <w:link w:val="berschrift2Zchn"/>
    <w:uiPriority w:val="9"/>
    <w:unhideWhenUsed/>
    <w:qFormat/>
    <w:rsid w:val="00444213"/>
    <w:pPr>
      <w:keepNext/>
      <w:keepLines/>
      <w:spacing w:line="300" w:lineRule="exact"/>
      <w:outlineLvl w:val="1"/>
    </w:pPr>
    <w:rPr>
      <w:rFonts w:asciiTheme="majorHAnsi" w:eastAsiaTheme="majorEastAsia" w:hAnsiTheme="majorHAnsi" w:cstheme="majorBidi"/>
      <w:b/>
      <w:sz w:val="23"/>
      <w:szCs w:val="26"/>
    </w:rPr>
  </w:style>
  <w:style w:type="paragraph" w:styleId="berschrift3">
    <w:name w:val="heading 3"/>
    <w:basedOn w:val="Standard"/>
    <w:next w:val="Standard"/>
    <w:link w:val="berschrift3Zchn"/>
    <w:autoRedefine/>
    <w:uiPriority w:val="9"/>
    <w:unhideWhenUsed/>
    <w:rsid w:val="00E57544"/>
    <w:pPr>
      <w:keepNext/>
      <w:keepLines/>
      <w:numPr>
        <w:ilvl w:val="2"/>
        <w:numId w:val="10"/>
      </w:numPr>
      <w:spacing w:line="300" w:lineRule="auto"/>
      <w:outlineLvl w:val="2"/>
    </w:pPr>
    <w:rPr>
      <w:rFonts w:ascii="Apercu" w:eastAsiaTheme="majorEastAsia" w:hAnsi="Apercu" w:cs="Times New Roman (Überschriften"/>
      <w:spacing w:val="40"/>
    </w:rPr>
  </w:style>
  <w:style w:type="paragraph" w:styleId="berschrift4">
    <w:name w:val="heading 4"/>
    <w:basedOn w:val="Standard"/>
    <w:next w:val="Standard"/>
    <w:link w:val="berschrift4Zchn"/>
    <w:autoRedefine/>
    <w:uiPriority w:val="9"/>
    <w:unhideWhenUsed/>
    <w:rsid w:val="00161EEE"/>
    <w:pPr>
      <w:numPr>
        <w:ilvl w:val="3"/>
        <w:numId w:val="10"/>
      </w:numPr>
      <w:outlineLvl w:val="3"/>
    </w:pPr>
    <w:rPr>
      <w:rFonts w:ascii="Arial (überschrift)" w:hAnsi="Arial (überschrift)"/>
      <w:sz w:val="24"/>
      <w:u w:val="single"/>
    </w:rPr>
  </w:style>
  <w:style w:type="paragraph" w:styleId="berschrift5">
    <w:name w:val="heading 5"/>
    <w:aliases w:val="Kommentare"/>
    <w:basedOn w:val="Standard"/>
    <w:next w:val="Standard"/>
    <w:link w:val="berschrift5Zchn"/>
    <w:autoRedefine/>
    <w:uiPriority w:val="9"/>
    <w:unhideWhenUsed/>
    <w:rsid w:val="00161EEE"/>
    <w:pPr>
      <w:keepNext/>
      <w:keepLines/>
      <w:numPr>
        <w:ilvl w:val="4"/>
        <w:numId w:val="10"/>
      </w:numPr>
      <w:spacing w:before="40"/>
      <w:outlineLvl w:val="4"/>
    </w:pPr>
    <w:rPr>
      <w:rFonts w:asciiTheme="majorHAnsi" w:eastAsiaTheme="majorEastAsia" w:hAnsiTheme="majorHAnsi" w:cstheme="majorBidi"/>
      <w:i/>
      <w:color w:val="A5A5A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Zchn"/>
    <w:basedOn w:val="Absatz-Standardschriftart"/>
    <w:link w:val="berschrift1"/>
    <w:uiPriority w:val="9"/>
    <w:rsid w:val="003D012D"/>
    <w:rPr>
      <w:rFonts w:ascii="Open Sans" w:eastAsiaTheme="majorEastAsia" w:hAnsi="Open Sans" w:cs="Times New Roman (Überschriften"/>
      <w:b/>
      <w:color w:val="B2B2B2" w:themeColor="accent2"/>
      <w:spacing w:val="10"/>
      <w:sz w:val="36"/>
      <w:szCs w:val="32"/>
      <w:lang w:val="de-AT"/>
    </w:rPr>
  </w:style>
  <w:style w:type="character" w:customStyle="1" w:styleId="berschrift3Zchn">
    <w:name w:val="Überschrift 3 Zchn"/>
    <w:basedOn w:val="Absatz-Standardschriftart"/>
    <w:link w:val="berschrift3"/>
    <w:uiPriority w:val="9"/>
    <w:rsid w:val="00E57544"/>
    <w:rPr>
      <w:rFonts w:ascii="Apercu" w:eastAsiaTheme="majorEastAsia" w:hAnsi="Apercu" w:cs="Times New Roman (Überschriften"/>
      <w:b/>
      <w:color w:val="000000" w:themeColor="text1"/>
      <w:spacing w:val="40"/>
      <w:sz w:val="14"/>
      <w:lang w:val="de-AT"/>
    </w:rPr>
  </w:style>
  <w:style w:type="character" w:customStyle="1" w:styleId="berschrift2Zchn">
    <w:name w:val="Überschrift 2 Zchn"/>
    <w:basedOn w:val="Absatz-Standardschriftart"/>
    <w:link w:val="berschrift2"/>
    <w:uiPriority w:val="9"/>
    <w:rsid w:val="00444213"/>
    <w:rPr>
      <w:rFonts w:asciiTheme="majorHAnsi" w:eastAsiaTheme="majorEastAsia" w:hAnsiTheme="majorHAnsi" w:cstheme="majorBidi"/>
      <w:b/>
      <w:spacing w:val="4"/>
      <w:sz w:val="23"/>
      <w:szCs w:val="26"/>
      <w:lang w:val="de-AT"/>
    </w:rPr>
  </w:style>
  <w:style w:type="paragraph" w:styleId="Fuzeile">
    <w:name w:val="footer"/>
    <w:basedOn w:val="Standard"/>
    <w:link w:val="FuzeileZchn"/>
    <w:uiPriority w:val="99"/>
    <w:unhideWhenUsed/>
    <w:qFormat/>
    <w:rsid w:val="00892FDD"/>
    <w:pPr>
      <w:spacing w:line="160" w:lineRule="exact"/>
    </w:pPr>
    <w:rPr>
      <w:b/>
      <w:noProof/>
      <w:sz w:val="13"/>
      <w:lang w:val="de-DE"/>
    </w:rPr>
  </w:style>
  <w:style w:type="character" w:customStyle="1" w:styleId="FuzeileZchn">
    <w:name w:val="Fußzeile Zchn"/>
    <w:basedOn w:val="Absatz-Standardschriftart"/>
    <w:link w:val="Fuzeile"/>
    <w:uiPriority w:val="99"/>
    <w:rsid w:val="00892FDD"/>
    <w:rPr>
      <w:rFonts w:cs="Times New Roman (Textkörper CS)"/>
      <w:b/>
      <w:noProof/>
      <w:spacing w:val="4"/>
      <w:sz w:val="13"/>
      <w:szCs w:val="20"/>
    </w:rPr>
  </w:style>
  <w:style w:type="character" w:customStyle="1" w:styleId="berschrift4Zchn">
    <w:name w:val="Überschrift 4 Zchn"/>
    <w:basedOn w:val="Absatz-Standardschriftart"/>
    <w:link w:val="berschrift4"/>
    <w:uiPriority w:val="9"/>
    <w:rsid w:val="00161EEE"/>
    <w:rPr>
      <w:rFonts w:ascii="Arial (überschrift)" w:hAnsi="Arial (überschrift)" w:cs="Times New Roman (Textkörper CS)"/>
      <w:b/>
      <w:color w:val="000000" w:themeColor="text1"/>
      <w:spacing w:val="4"/>
      <w:sz w:val="18"/>
      <w:u w:val="single"/>
      <w:lang w:val="de-AT"/>
    </w:rPr>
  </w:style>
  <w:style w:type="character" w:customStyle="1" w:styleId="berschrift5Zchn">
    <w:name w:val="Überschrift 5 Zchn"/>
    <w:aliases w:val="Kommentare Zchn"/>
    <w:basedOn w:val="Absatz-Standardschriftart"/>
    <w:link w:val="berschrift5"/>
    <w:uiPriority w:val="9"/>
    <w:rsid w:val="00161EEE"/>
    <w:rPr>
      <w:rFonts w:asciiTheme="majorHAnsi" w:eastAsiaTheme="majorEastAsia" w:hAnsiTheme="majorHAnsi" w:cstheme="majorBidi"/>
      <w:b/>
      <w:i/>
      <w:color w:val="A5A5A5" w:themeColor="accent1" w:themeShade="BF"/>
      <w:spacing w:val="4"/>
      <w:sz w:val="22"/>
      <w:lang w:val="de-AT"/>
    </w:rPr>
  </w:style>
  <w:style w:type="table" w:customStyle="1" w:styleId="Formatvorlage1">
    <w:name w:val="Formatvorlage1"/>
    <w:basedOn w:val="NormaleTabelle"/>
    <w:uiPriority w:val="99"/>
    <w:rsid w:val="00C77553"/>
    <w:rPr>
      <w:rFonts w:ascii="Arial" w:eastAsia="Arial" w:hAnsi="Arial" w:cs="Times New Roman"/>
      <w:sz w:val="20"/>
      <w:szCs w:val="20"/>
      <w:lang w:val="de-CH"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4D4D4D" w:themeFill="accent6"/>
    </w:tcPr>
    <w:tblStylePr w:type="firstRow">
      <w:rPr>
        <w:rFonts w:asciiTheme="minorHAnsi" w:hAnsiTheme="minorHAnsi"/>
        <w:b/>
        <w:sz w:val="22"/>
      </w:rPr>
    </w:tblStylePr>
    <w:tblStylePr w:type="firstCol">
      <w:rPr>
        <w:rFonts w:asciiTheme="minorHAnsi" w:hAnsiTheme="minorHAnsi"/>
        <w:b/>
        <w:sz w:val="22"/>
      </w:rPr>
    </w:tblStylePr>
  </w:style>
  <w:style w:type="table" w:styleId="Tabellenraster">
    <w:name w:val="Table Grid"/>
    <w:basedOn w:val="NormaleTabelle"/>
    <w:uiPriority w:val="39"/>
    <w:rsid w:val="00C77553"/>
    <w:pPr>
      <w:spacing w:before="60" w:after="60"/>
    </w:pPr>
    <w:rPr>
      <w:rFonts w:ascii="Source Sans Pro Light" w:eastAsia="Arial" w:hAnsi="Source Sans Pro Light" w:cs="Times New Roman"/>
      <w:color w:val="000000"/>
      <w:sz w:val="22"/>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paragraph" w:customStyle="1" w:styleId="Adresse">
    <w:name w:val="Adresse"/>
    <w:basedOn w:val="Standard"/>
    <w:next w:val="Standard"/>
    <w:autoRedefine/>
    <w:qFormat/>
    <w:rsid w:val="00444213"/>
    <w:pPr>
      <w:spacing w:line="280" w:lineRule="exact"/>
      <w:jc w:val="left"/>
    </w:pPr>
    <w:rPr>
      <w:rFonts w:ascii="Arial" w:hAnsi="Arial" w:cs="Arial"/>
      <w:sz w:val="22"/>
    </w:rPr>
  </w:style>
  <w:style w:type="paragraph" w:styleId="Datum">
    <w:name w:val="Date"/>
    <w:basedOn w:val="Standard"/>
    <w:next w:val="Standard"/>
    <w:link w:val="DatumZchn"/>
    <w:autoRedefine/>
    <w:uiPriority w:val="99"/>
    <w:unhideWhenUsed/>
    <w:qFormat/>
    <w:rsid w:val="006C1F5B"/>
    <w:pPr>
      <w:jc w:val="left"/>
    </w:pPr>
    <w:rPr>
      <w:b/>
      <w:sz w:val="17"/>
    </w:rPr>
  </w:style>
  <w:style w:type="character" w:customStyle="1" w:styleId="DatumZchn">
    <w:name w:val="Datum Zchn"/>
    <w:basedOn w:val="Absatz-Standardschriftart"/>
    <w:link w:val="Datum"/>
    <w:uiPriority w:val="99"/>
    <w:rsid w:val="006C1F5B"/>
    <w:rPr>
      <w:rFonts w:cs="Times New Roman (Textkörper CS)"/>
      <w:b/>
      <w:spacing w:val="4"/>
      <w:sz w:val="17"/>
      <w:szCs w:val="20"/>
      <w:lang w:val="de-AT"/>
    </w:rPr>
  </w:style>
  <w:style w:type="paragraph" w:styleId="Kopfzeile">
    <w:name w:val="header"/>
    <w:basedOn w:val="Standard"/>
    <w:link w:val="KopfzeileZchn"/>
    <w:uiPriority w:val="99"/>
    <w:unhideWhenUsed/>
    <w:qFormat/>
    <w:rsid w:val="007955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955B8"/>
    <w:rPr>
      <w:rFonts w:cs="Times New Roman (Textkörper CS)"/>
      <w:spacing w:val="4"/>
      <w:sz w:val="19"/>
      <w:szCs w:val="20"/>
      <w:lang w:val="de-AT"/>
    </w:rPr>
  </w:style>
  <w:style w:type="paragraph" w:customStyle="1" w:styleId="EinfAbs">
    <w:name w:val="[Einf. Abs.]"/>
    <w:basedOn w:val="Standard"/>
    <w:uiPriority w:val="99"/>
    <w:rsid w:val="00EA2B05"/>
    <w:pPr>
      <w:autoSpaceDE w:val="0"/>
      <w:autoSpaceDN w:val="0"/>
      <w:adjustRightInd w:val="0"/>
      <w:spacing w:line="288" w:lineRule="auto"/>
      <w:jc w:val="left"/>
      <w:textAlignment w:val="center"/>
    </w:pPr>
    <w:rPr>
      <w:rFonts w:ascii="Minion Pro" w:hAnsi="Minion Pro" w:cs="Minion Pro"/>
      <w:color w:val="000000"/>
      <w:spacing w:val="0"/>
      <w:sz w:val="24"/>
      <w:szCs w:val="24"/>
      <w:lang w:val="de-DE"/>
    </w:rPr>
  </w:style>
  <w:style w:type="character" w:styleId="Hyperlink">
    <w:name w:val="Hyperlink"/>
    <w:basedOn w:val="Absatz-Standardschriftart"/>
    <w:uiPriority w:val="99"/>
    <w:unhideWhenUsed/>
    <w:rsid w:val="0038607F"/>
    <w:rPr>
      <w:color w:val="5F5F5F" w:themeColor="hyperlink"/>
      <w:u w:val="single"/>
    </w:rPr>
  </w:style>
  <w:style w:type="character" w:styleId="NichtaufgelsteErwhnung">
    <w:name w:val="Unresolved Mention"/>
    <w:basedOn w:val="Absatz-Standardschriftart"/>
    <w:uiPriority w:val="99"/>
    <w:rsid w:val="0038607F"/>
    <w:rPr>
      <w:color w:val="605E5C"/>
      <w:shd w:val="clear" w:color="auto" w:fill="E1DFDD"/>
    </w:rPr>
  </w:style>
  <w:style w:type="character" w:styleId="BesuchterLink">
    <w:name w:val="FollowedHyperlink"/>
    <w:basedOn w:val="Absatz-Standardschriftart"/>
    <w:uiPriority w:val="99"/>
    <w:semiHidden/>
    <w:unhideWhenUsed/>
    <w:rsid w:val="0038607F"/>
    <w:rPr>
      <w:color w:val="919191" w:themeColor="followedHyperlink"/>
      <w:u w:val="single"/>
    </w:rPr>
  </w:style>
  <w:style w:type="paragraph" w:customStyle="1" w:styleId="FFliesstext6">
    <w:name w:val="F_Fliesstext6"/>
    <w:basedOn w:val="Standard"/>
    <w:rsid w:val="000D4803"/>
    <w:pPr>
      <w:overflowPunct w:val="0"/>
      <w:autoSpaceDE w:val="0"/>
      <w:autoSpaceDN w:val="0"/>
      <w:adjustRightInd w:val="0"/>
      <w:spacing w:before="120" w:line="240" w:lineRule="auto"/>
      <w:jc w:val="left"/>
      <w:textAlignment w:val="baseline"/>
    </w:pPr>
    <w:rPr>
      <w:rFonts w:ascii="Frutiger 45 Light" w:eastAsia="Times New Roman" w:hAnsi="Frutiger 45 Light" w:cs="Frutiger 45 Light"/>
      <w:spacing w:val="0"/>
      <w:sz w:val="20"/>
      <w:lang w:val="de-DE"/>
    </w:rPr>
  </w:style>
  <w:style w:type="paragraph" w:styleId="StandardWeb">
    <w:name w:val="Normal (Web)"/>
    <w:basedOn w:val="Standard"/>
    <w:uiPriority w:val="99"/>
    <w:unhideWhenUsed/>
    <w:rsid w:val="000D4803"/>
    <w:pPr>
      <w:spacing w:after="75" w:line="240" w:lineRule="auto"/>
      <w:jc w:val="left"/>
    </w:pPr>
    <w:rPr>
      <w:rFonts w:ascii="Times New Roman" w:eastAsia="Times New Roman" w:hAnsi="Times New Roman" w:cs="Times New Roman"/>
      <w:spacing w:val="0"/>
      <w:sz w:val="24"/>
      <w:szCs w:val="24"/>
      <w:lang w:val="de-CH" w:eastAsia="de-CH"/>
    </w:rPr>
  </w:style>
  <w:style w:type="paragraph" w:customStyle="1" w:styleId="Standard1">
    <w:name w:val="Standard1"/>
    <w:rsid w:val="000D4803"/>
    <w:pPr>
      <w:suppressAutoHyphens/>
      <w:autoSpaceDN w:val="0"/>
      <w:spacing w:after="200" w:line="276" w:lineRule="auto"/>
      <w:textAlignment w:val="baseline"/>
    </w:pPr>
    <w:rPr>
      <w:rFonts w:ascii="Calibri" w:eastAsia="Calibri" w:hAnsi="Calibri" w:cs="Times New Roman"/>
      <w:kern w:val="3"/>
      <w:sz w:val="22"/>
      <w:szCs w:val="22"/>
    </w:rPr>
  </w:style>
  <w:style w:type="paragraph" w:styleId="Sprechblasentext">
    <w:name w:val="Balloon Text"/>
    <w:basedOn w:val="Standard"/>
    <w:link w:val="SprechblasentextZchn"/>
    <w:uiPriority w:val="99"/>
    <w:semiHidden/>
    <w:unhideWhenUsed/>
    <w:rsid w:val="005908C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8CC"/>
    <w:rPr>
      <w:rFonts w:ascii="Segoe UI" w:hAnsi="Segoe UI" w:cs="Segoe UI"/>
      <w:spacing w:val="4"/>
      <w:sz w:val="18"/>
      <w:szCs w:val="18"/>
      <w:lang w:val="de-AT"/>
    </w:rPr>
  </w:style>
  <w:style w:type="paragraph" w:styleId="berarbeitung">
    <w:name w:val="Revision"/>
    <w:hidden/>
    <w:uiPriority w:val="99"/>
    <w:semiHidden/>
    <w:rsid w:val="008F229C"/>
    <w:rPr>
      <w:rFonts w:cs="Times New Roman (Textkörper CS)"/>
      <w:spacing w:val="4"/>
      <w:sz w:val="19"/>
      <w:szCs w:val="20"/>
      <w:lang w:val="de-AT"/>
    </w:rPr>
  </w:style>
  <w:style w:type="character" w:styleId="Fett">
    <w:name w:val="Strong"/>
    <w:basedOn w:val="Absatz-Standardschriftart"/>
    <w:uiPriority w:val="22"/>
    <w:qFormat/>
    <w:rsid w:val="0079683D"/>
    <w:rPr>
      <w:b/>
      <w:bCs/>
    </w:rPr>
  </w:style>
  <w:style w:type="character" w:styleId="Hervorhebung">
    <w:name w:val="Emphasis"/>
    <w:basedOn w:val="Absatz-Standardschriftart"/>
    <w:uiPriority w:val="20"/>
    <w:qFormat/>
    <w:rsid w:val="0079683D"/>
    <w:rPr>
      <w:i/>
      <w:iCs/>
    </w:rPr>
  </w:style>
  <w:style w:type="character" w:styleId="Kommentarzeichen">
    <w:name w:val="annotation reference"/>
    <w:basedOn w:val="Absatz-Standardschriftart"/>
    <w:uiPriority w:val="99"/>
    <w:semiHidden/>
    <w:unhideWhenUsed/>
    <w:rsid w:val="00061E9A"/>
    <w:rPr>
      <w:sz w:val="16"/>
      <w:szCs w:val="16"/>
    </w:rPr>
  </w:style>
  <w:style w:type="paragraph" w:styleId="Kommentartext">
    <w:name w:val="annotation text"/>
    <w:basedOn w:val="Standard"/>
    <w:link w:val="KommentartextZchn"/>
    <w:uiPriority w:val="99"/>
    <w:semiHidden/>
    <w:unhideWhenUsed/>
    <w:rsid w:val="00061E9A"/>
    <w:pPr>
      <w:spacing w:line="240" w:lineRule="auto"/>
    </w:pPr>
    <w:rPr>
      <w:sz w:val="20"/>
    </w:rPr>
  </w:style>
  <w:style w:type="character" w:customStyle="1" w:styleId="KommentartextZchn">
    <w:name w:val="Kommentartext Zchn"/>
    <w:basedOn w:val="Absatz-Standardschriftart"/>
    <w:link w:val="Kommentartext"/>
    <w:uiPriority w:val="99"/>
    <w:semiHidden/>
    <w:rsid w:val="00061E9A"/>
    <w:rPr>
      <w:rFonts w:cs="Times New Roman (Textkörper CS)"/>
      <w:spacing w:val="4"/>
      <w:sz w:val="20"/>
      <w:szCs w:val="20"/>
      <w:lang w:val="de-AT"/>
    </w:rPr>
  </w:style>
  <w:style w:type="paragraph" w:styleId="Kommentarthema">
    <w:name w:val="annotation subject"/>
    <w:basedOn w:val="Kommentartext"/>
    <w:next w:val="Kommentartext"/>
    <w:link w:val="KommentarthemaZchn"/>
    <w:uiPriority w:val="99"/>
    <w:semiHidden/>
    <w:unhideWhenUsed/>
    <w:rsid w:val="00061E9A"/>
    <w:rPr>
      <w:b/>
      <w:bCs/>
    </w:rPr>
  </w:style>
  <w:style w:type="character" w:customStyle="1" w:styleId="KommentarthemaZchn">
    <w:name w:val="Kommentarthema Zchn"/>
    <w:basedOn w:val="KommentartextZchn"/>
    <w:link w:val="Kommentarthema"/>
    <w:uiPriority w:val="99"/>
    <w:semiHidden/>
    <w:rsid w:val="00061E9A"/>
    <w:rPr>
      <w:rFonts w:cs="Times New Roman (Textkörper CS)"/>
      <w:b/>
      <w:bCs/>
      <w:spacing w:val="4"/>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en@thunerseespiel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nerseespiele.ch/de/presse" TargetMode="External"/><Relationship Id="rId4" Type="http://schemas.openxmlformats.org/officeDocument/2006/relationships/settings" Target="settings.xml"/><Relationship Id="rId9" Type="http://schemas.openxmlformats.org/officeDocument/2006/relationships/hyperlink" Target="http://www.ticketcorner.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A8BF-9D7D-4565-83E4-090C5076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Vorlage_Rent_a_Theater</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Vorlage_Rent_a_Theater</dc:title>
  <dc:subject/>
  <dc:creator>Microsoft Office User</dc:creator>
  <cp:keywords/>
  <dc:description/>
  <cp:lastModifiedBy>Silvia Burkhard</cp:lastModifiedBy>
  <cp:revision>2</cp:revision>
  <cp:lastPrinted>2022-06-30T07:16:00Z</cp:lastPrinted>
  <dcterms:created xsi:type="dcterms:W3CDTF">2022-11-22T07:50:00Z</dcterms:created>
  <dcterms:modified xsi:type="dcterms:W3CDTF">2022-11-22T07:50:00Z</dcterms:modified>
</cp:coreProperties>
</file>